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32"/>
          <w:szCs w:val="32"/>
          <w:lang w:eastAsia="ar-SA"/>
        </w:rPr>
        <w:t>ПОСТАНОВЛЕНИЕ</w:t>
      </w:r>
    </w:p>
    <w:p w:rsidR="004A77BD" w:rsidRPr="004A77BD" w:rsidRDefault="00F31BC6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№  </w:t>
      </w:r>
      <w:r w:rsidR="00B0263C">
        <w:rPr>
          <w:rFonts w:cs="Calibri"/>
          <w:b/>
          <w:sz w:val="28"/>
          <w:szCs w:val="28"/>
          <w:lang w:eastAsia="ar-SA"/>
        </w:rPr>
        <w:t>413</w:t>
      </w:r>
    </w:p>
    <w:p w:rsidR="004A77BD" w:rsidRPr="004A77BD" w:rsidRDefault="00F31BC6" w:rsidP="004A77BD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29.12.2021</w:t>
      </w:r>
      <w:r w:rsidR="004A77BD" w:rsidRPr="004A77BD">
        <w:rPr>
          <w:rFonts w:eastAsia="Microsoft Sans Serif"/>
          <w:color w:val="000000"/>
          <w:sz w:val="28"/>
          <w:szCs w:val="28"/>
        </w:rPr>
        <w:t xml:space="preserve"> </w:t>
      </w:r>
      <w:r w:rsidR="004A77BD"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Зимовниковского  сельского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приложению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>на начальника сектора экономики и финансов Администрации Зимовниковского сельского  поселения Грибинюкову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</w:t>
      </w:r>
      <w:r w:rsidR="00F31BC6">
        <w:rPr>
          <w:rFonts w:eastAsia="Microsoft Sans Serif"/>
          <w:color w:val="000000"/>
          <w:sz w:val="28"/>
          <w:szCs w:val="28"/>
        </w:rPr>
        <w:t>А.В. Мартыненко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4A77BD">
        <w:rPr>
          <w:sz w:val="28"/>
        </w:rPr>
        <w:t>2</w:t>
      </w:r>
      <w:r w:rsidR="00F31BC6">
        <w:rPr>
          <w:sz w:val="28"/>
        </w:rPr>
        <w:t>9</w:t>
      </w:r>
      <w:r w:rsidR="0093673B">
        <w:rPr>
          <w:sz w:val="28"/>
        </w:rPr>
        <w:t>.</w:t>
      </w:r>
      <w:r w:rsidR="004A77BD">
        <w:rPr>
          <w:sz w:val="28"/>
        </w:rPr>
        <w:t>12</w:t>
      </w:r>
      <w:r>
        <w:rPr>
          <w:sz w:val="28"/>
        </w:rPr>
        <w:t>.20</w:t>
      </w:r>
      <w:r w:rsidR="00EB3965">
        <w:rPr>
          <w:sz w:val="28"/>
        </w:rPr>
        <w:t>2</w:t>
      </w:r>
      <w:r w:rsidR="00F31BC6">
        <w:rPr>
          <w:sz w:val="28"/>
        </w:rPr>
        <w:t>1</w:t>
      </w:r>
      <w:r>
        <w:rPr>
          <w:sz w:val="28"/>
        </w:rPr>
        <w:t>г №</w:t>
      </w:r>
      <w:r w:rsidR="00B0263C">
        <w:rPr>
          <w:sz w:val="28"/>
        </w:rPr>
        <w:t>413</w:t>
      </w:r>
      <w:bookmarkStart w:id="0" w:name="_GoBack"/>
      <w:bookmarkEnd w:id="0"/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3"/>
        <w:gridCol w:w="258"/>
        <w:gridCol w:w="6481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162 226,8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337,1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5 950,8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3 913,4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F31B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073,6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2 594,9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865,8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387,8 тыс. рублей;</w:t>
            </w:r>
          </w:p>
          <w:p w:rsidR="00F31BC6" w:rsidRPr="00682E73" w:rsidRDefault="00F31BC6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131 638,7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 064,4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62,0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11 4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</w:t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648,7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B614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 xml:space="preserve">.1.ПАСПОРТ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B0263C" w:rsidRDefault="00F57706" w:rsidP="00E202F8">
            <w:pPr>
              <w:jc w:val="both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>, а так же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510,6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767,2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2 749,9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13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713,4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1 478,7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рублей.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рублей;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</w:t>
            </w:r>
            <w:r w:rsidR="002A5D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905,0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846,2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262,0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25 648,7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B82DE2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5716,2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3 200,9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2 594,9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2 594,9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387,8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2733,5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218,2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приведены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>инвестиционных проектов муниципальной программы Администрации Зимовниковского сельского поселения «Развитие культуры»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63576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Последствия 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63576E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D10009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rPr>
          <w:trHeight w:val="27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D661D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DD661D">
              <w:rPr>
                <w:kern w:val="2"/>
                <w:sz w:val="24"/>
                <w:szCs w:val="24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D661D" w:rsidRPr="003C516B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98056E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 xml:space="preserve">Расходы, связанные с реализацией федеральной целевой программы «Увековечение памяти </w:t>
            </w:r>
            <w:r w:rsidRPr="00D10009">
              <w:rPr>
                <w:kern w:val="2"/>
                <w:sz w:val="24"/>
                <w:szCs w:val="24"/>
              </w:rPr>
              <w:lastRenderedPageBreak/>
              <w:t>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</w:t>
            </w:r>
            <w:r w:rsidRPr="00AC69E2">
              <w:rPr>
                <w:kern w:val="2"/>
                <w:sz w:val="24"/>
                <w:szCs w:val="24"/>
              </w:rPr>
              <w:lastRenderedPageBreak/>
              <w:t xml:space="preserve">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1" w:name="Par400"/>
      <w:bookmarkEnd w:id="1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7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709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DD661D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DD661D">
        <w:trPr>
          <w:gridAfter w:val="1"/>
          <w:wAfter w:w="9" w:type="dxa"/>
          <w:trHeight w:val="1155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DD661D">
        <w:trPr>
          <w:gridAfter w:val="1"/>
          <w:wAfter w:w="9" w:type="dxa"/>
          <w:trHeight w:val="248"/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085EDD" w:rsidRDefault="00085EDD" w:rsidP="009A127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085ED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085EDD" w:rsidRDefault="00085EDD" w:rsidP="00085EDD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 xml:space="preserve"> </w:t>
            </w:r>
            <w:r w:rsidRPr="00732082"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732082"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FA0DA5" w:rsidP="0080270D">
            <w:pPr>
              <w:tabs>
                <w:tab w:val="left" w:pos="9781"/>
              </w:tabs>
              <w:jc w:val="center"/>
            </w:pPr>
            <w:r>
              <w:t>6013,2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085EDD" w:rsidP="0080270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9A127F">
              <w:t>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DE6718">
            <w:r>
              <w:t>1</w:t>
            </w:r>
            <w:r w:rsidR="00DE6718">
              <w:t>2</w:t>
            </w:r>
            <w:r w:rsidR="00AB0E20"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17263D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AB0E20">
            <w:r>
              <w:t>1</w:t>
            </w:r>
            <w:r w:rsidR="00AB0E20">
              <w:t>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AB0E20" w:rsidP="0017263D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</w:t>
            </w:r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DE6718">
            <w:r>
              <w:t>1</w:t>
            </w:r>
            <w:r w:rsidR="00DE6718">
              <w:t>2</w:t>
            </w:r>
            <w:r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C4035D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5558F8" w:rsidRDefault="00B07C79" w:rsidP="00B07C7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84139,4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6980,0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6850,0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jc w:val="center"/>
            </w:pPr>
            <w:r>
              <w:rPr>
                <w:kern w:val="2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</w:tr>
      <w:tr w:rsidR="00143572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Default="00143572" w:rsidP="00143572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46425,5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3583,8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3866,2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4321,8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04.1.00.S3290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CC2741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CC27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C2741">
              <w:rPr>
                <w:kern w:val="2"/>
              </w:rPr>
              <w:t>39</w:t>
            </w:r>
            <w:r w:rsidR="009A127F">
              <w:rPr>
                <w:kern w:val="2"/>
              </w:rPr>
              <w:t>63,6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9A127F" w:rsidP="00A4567A">
            <w:pPr>
              <w:spacing w:line="233" w:lineRule="auto"/>
              <w:jc w:val="center"/>
            </w:pPr>
            <w:r>
              <w:t>1463,6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D661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39330E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154529,7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13387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Всероссийского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143572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1.6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27ACF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43572" w:rsidRDefault="00DE6718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="00143572">
              <w:rPr>
                <w:spacing w:val="-18"/>
                <w:kern w:val="2"/>
                <w:sz w:val="18"/>
                <w:szCs w:val="18"/>
              </w:rPr>
              <w:t>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  <w:p w:rsidR="00DE6718" w:rsidRPr="00AD04D8" w:rsidRDefault="00DE6718" w:rsidP="00DE6718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подпрограмм</w:t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DE6718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9B1940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9B1940">
        <w:trPr>
          <w:gridAfter w:val="1"/>
          <w:wAfter w:w="18" w:type="dxa"/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162</w:t>
            </w:r>
            <w:r w:rsidR="00B36E0F">
              <w:rPr>
                <w:kern w:val="2"/>
                <w:sz w:val="22"/>
                <w:szCs w:val="22"/>
              </w:rPr>
              <w:t>226,8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15 196,7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sz w:val="22"/>
                <w:szCs w:val="22"/>
                <w:lang w:eastAsia="en-US"/>
              </w:rPr>
              <w:t>337,1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5950,8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3913,4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131638,7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10692,3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10791,2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B36E0F">
              <w:rPr>
                <w:sz w:val="22"/>
                <w:szCs w:val="22"/>
              </w:rPr>
              <w:t>462,0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B36E0F" w:rsidP="004429F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C70D7" w:rsidP="001336EA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5A0854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B36E0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E34853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Default="00E34853" w:rsidP="00E34853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9A127F" w:rsidP="00E3485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E3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9B194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B1940" w:rsidRPr="001336EA" w:rsidRDefault="009B1940" w:rsidP="009B19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AB0E2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767,2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</w:tr>
      <w:tr w:rsidR="00BC70D5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128905,2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10546,9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9B1940">
              <w:rPr>
                <w:sz w:val="22"/>
                <w:szCs w:val="22"/>
              </w:rPr>
              <w:t>262,0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9B1940">
              <w:rPr>
                <w:sz w:val="22"/>
                <w:szCs w:val="22"/>
              </w:rPr>
              <w:t>1246,8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="009B1940">
              <w:rPr>
                <w:rFonts w:eastAsia="Calibri"/>
                <w:kern w:val="2"/>
                <w:sz w:val="22"/>
                <w:szCs w:val="22"/>
                <w:lang w:eastAsia="en-US"/>
              </w:rPr>
              <w:t>1246,8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3750C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A127F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5716,2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B82DE2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</w:tr>
      <w:tr w:rsidR="0047081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2594,9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DF5371" w:rsidRPr="001336EA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20 м западнее жилого дом 22 на ул..Краснокутянской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20 м западнее жилого дом 22 на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.Краснокутянской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23" w:rsidRDefault="00D34123">
      <w:r>
        <w:separator/>
      </w:r>
    </w:p>
  </w:endnote>
  <w:endnote w:type="continuationSeparator" w:id="0">
    <w:p w:rsidR="00D34123" w:rsidRDefault="00D3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D" w:rsidRDefault="00085ED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5EDD" w:rsidRDefault="00085E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D" w:rsidRDefault="00085ED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263C">
      <w:rPr>
        <w:rStyle w:val="aa"/>
        <w:noProof/>
      </w:rPr>
      <w:t>2</w:t>
    </w:r>
    <w:r>
      <w:rPr>
        <w:rStyle w:val="aa"/>
      </w:rPr>
      <w:fldChar w:fldCharType="end"/>
    </w:r>
  </w:p>
  <w:p w:rsidR="00085EDD" w:rsidRPr="00A7389B" w:rsidRDefault="00085EDD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23" w:rsidRDefault="00D34123">
      <w:r>
        <w:separator/>
      </w:r>
    </w:p>
  </w:footnote>
  <w:footnote w:type="continuationSeparator" w:id="0">
    <w:p w:rsidR="00D34123" w:rsidRDefault="00D3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0DE4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5EDD"/>
    <w:rsid w:val="00087306"/>
    <w:rsid w:val="0008771B"/>
    <w:rsid w:val="000920B4"/>
    <w:rsid w:val="0009215A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3572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5D7A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61865"/>
    <w:rsid w:val="00361FED"/>
    <w:rsid w:val="003629F0"/>
    <w:rsid w:val="00365507"/>
    <w:rsid w:val="003672A2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119"/>
    <w:rsid w:val="003A0EAA"/>
    <w:rsid w:val="003A42BD"/>
    <w:rsid w:val="003B0B63"/>
    <w:rsid w:val="003B4029"/>
    <w:rsid w:val="003B6140"/>
    <w:rsid w:val="003C2E9A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ECD"/>
    <w:rsid w:val="00584659"/>
    <w:rsid w:val="00587E7E"/>
    <w:rsid w:val="00595E0F"/>
    <w:rsid w:val="005A0854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7524"/>
    <w:rsid w:val="005C3944"/>
    <w:rsid w:val="005C42CB"/>
    <w:rsid w:val="005D37C0"/>
    <w:rsid w:val="005D7087"/>
    <w:rsid w:val="005D7D52"/>
    <w:rsid w:val="005E01F1"/>
    <w:rsid w:val="005E4828"/>
    <w:rsid w:val="005E5AEB"/>
    <w:rsid w:val="005E6CCD"/>
    <w:rsid w:val="005F0E6A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F050E"/>
    <w:rsid w:val="007F21C2"/>
    <w:rsid w:val="007F2AA0"/>
    <w:rsid w:val="007F4E94"/>
    <w:rsid w:val="007F6167"/>
    <w:rsid w:val="007F66BC"/>
    <w:rsid w:val="0080270D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50C"/>
    <w:rsid w:val="00837A47"/>
    <w:rsid w:val="00844A47"/>
    <w:rsid w:val="0085109E"/>
    <w:rsid w:val="008519E5"/>
    <w:rsid w:val="008521BC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0BB"/>
    <w:rsid w:val="00974350"/>
    <w:rsid w:val="009744E6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127F"/>
    <w:rsid w:val="009A2761"/>
    <w:rsid w:val="009A4F9F"/>
    <w:rsid w:val="009A6A28"/>
    <w:rsid w:val="009B11E4"/>
    <w:rsid w:val="009B1905"/>
    <w:rsid w:val="009B1940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0E20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C5ADB"/>
    <w:rsid w:val="00AD04D8"/>
    <w:rsid w:val="00AD1D4D"/>
    <w:rsid w:val="00AE779B"/>
    <w:rsid w:val="00AF002A"/>
    <w:rsid w:val="00AF1AFD"/>
    <w:rsid w:val="00B01499"/>
    <w:rsid w:val="00B0263C"/>
    <w:rsid w:val="00B03D20"/>
    <w:rsid w:val="00B06A91"/>
    <w:rsid w:val="00B07968"/>
    <w:rsid w:val="00B07C79"/>
    <w:rsid w:val="00B11E56"/>
    <w:rsid w:val="00B226AF"/>
    <w:rsid w:val="00B234E7"/>
    <w:rsid w:val="00B27189"/>
    <w:rsid w:val="00B30178"/>
    <w:rsid w:val="00B3531A"/>
    <w:rsid w:val="00B36E0F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82DE2"/>
    <w:rsid w:val="00B917BB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2741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CF752F"/>
    <w:rsid w:val="00D04208"/>
    <w:rsid w:val="00D04B20"/>
    <w:rsid w:val="00D061FD"/>
    <w:rsid w:val="00D077F4"/>
    <w:rsid w:val="00D10009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4123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661D"/>
    <w:rsid w:val="00DD784F"/>
    <w:rsid w:val="00DD7AC6"/>
    <w:rsid w:val="00DD7C89"/>
    <w:rsid w:val="00DE0E0D"/>
    <w:rsid w:val="00DE1E9F"/>
    <w:rsid w:val="00DE37C1"/>
    <w:rsid w:val="00DE405F"/>
    <w:rsid w:val="00DE6556"/>
    <w:rsid w:val="00DE6718"/>
    <w:rsid w:val="00DF0355"/>
    <w:rsid w:val="00DF092C"/>
    <w:rsid w:val="00DF1DBF"/>
    <w:rsid w:val="00DF272B"/>
    <w:rsid w:val="00DF5371"/>
    <w:rsid w:val="00DF7535"/>
    <w:rsid w:val="00DF7687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1BC6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0DA5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032AC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BAA-D8CB-494C-9C92-47AD989F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31962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2</cp:revision>
  <cp:lastPrinted>2022-01-23T11:38:00Z</cp:lastPrinted>
  <dcterms:created xsi:type="dcterms:W3CDTF">2022-10-24T11:03:00Z</dcterms:created>
  <dcterms:modified xsi:type="dcterms:W3CDTF">2022-10-24T11:03:00Z</dcterms:modified>
</cp:coreProperties>
</file>