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A58" w:rsidRPr="00F234B8" w:rsidRDefault="00534A58" w:rsidP="00534A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34B8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28650" cy="6858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A58" w:rsidRPr="00F234B8" w:rsidRDefault="00534A58" w:rsidP="00534A58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34B8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34A58" w:rsidRPr="00F234B8" w:rsidRDefault="00534A58" w:rsidP="00534A58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34B8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534A58" w:rsidRPr="00F234B8" w:rsidRDefault="00534A58" w:rsidP="00534A58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34B8">
        <w:rPr>
          <w:rFonts w:ascii="Times New Roman" w:hAnsi="Times New Roman" w:cs="Times New Roman"/>
          <w:b/>
          <w:sz w:val="28"/>
          <w:szCs w:val="28"/>
        </w:rPr>
        <w:t>ЗИМОВНИКОВСКИЙ РАЙОН</w:t>
      </w:r>
    </w:p>
    <w:p w:rsidR="00534A58" w:rsidRPr="00F234B8" w:rsidRDefault="00534A58" w:rsidP="00534A58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34B8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534A58" w:rsidRPr="00F234B8" w:rsidRDefault="00534A58" w:rsidP="00534A58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34B8">
        <w:rPr>
          <w:rFonts w:ascii="Times New Roman" w:hAnsi="Times New Roman" w:cs="Times New Roman"/>
          <w:b/>
          <w:sz w:val="28"/>
          <w:szCs w:val="28"/>
        </w:rPr>
        <w:t>«ЗИМОВНИКОВСКОЕ СЕЛЬСКОЕ ПОСЕЛЕНИЕ»</w:t>
      </w:r>
    </w:p>
    <w:p w:rsidR="00534A58" w:rsidRPr="00F234B8" w:rsidRDefault="00534A58" w:rsidP="00534A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A58" w:rsidRPr="00F234B8" w:rsidRDefault="00534A58" w:rsidP="00534A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4B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34A58" w:rsidRPr="00F234B8" w:rsidRDefault="00534A58" w:rsidP="00534A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4B8">
        <w:rPr>
          <w:rFonts w:ascii="Times New Roman" w:hAnsi="Times New Roman" w:cs="Times New Roman"/>
          <w:b/>
          <w:sz w:val="28"/>
          <w:szCs w:val="28"/>
        </w:rPr>
        <w:t>ЗИМОВНИКОВСКОГО СЕЛЬСКОГО ПОСЕЛЕНИЯ</w:t>
      </w:r>
    </w:p>
    <w:p w:rsidR="00534A58" w:rsidRPr="00F234B8" w:rsidRDefault="00534A58" w:rsidP="00534A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A58" w:rsidRDefault="00534A58" w:rsidP="00F819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4B8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5B177B">
        <w:rPr>
          <w:rFonts w:ascii="Times New Roman" w:hAnsi="Times New Roman" w:cs="Times New Roman"/>
          <w:b/>
          <w:sz w:val="28"/>
          <w:szCs w:val="28"/>
        </w:rPr>
        <w:t xml:space="preserve">    проект</w:t>
      </w:r>
    </w:p>
    <w:p w:rsidR="0030098A" w:rsidRPr="00F234B8" w:rsidRDefault="0030098A" w:rsidP="00534A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A58" w:rsidRPr="00F234B8" w:rsidRDefault="005B177B" w:rsidP="003009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</w:t>
      </w:r>
      <w:r w:rsidR="00897CE6">
        <w:rPr>
          <w:rFonts w:ascii="Times New Roman" w:hAnsi="Times New Roman" w:cs="Times New Roman"/>
          <w:sz w:val="28"/>
          <w:szCs w:val="28"/>
        </w:rPr>
        <w:t xml:space="preserve">20_» июня </w:t>
      </w:r>
      <w:r w:rsidR="00534A58" w:rsidRPr="00F234B8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534A58" w:rsidRPr="00F234B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534A58" w:rsidRPr="00F234B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0098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34A58">
        <w:rPr>
          <w:rFonts w:ascii="Times New Roman" w:hAnsi="Times New Roman" w:cs="Times New Roman"/>
          <w:sz w:val="28"/>
          <w:szCs w:val="28"/>
        </w:rPr>
        <w:t>№</w:t>
      </w:r>
      <w:r w:rsidR="00534A58" w:rsidRPr="00F234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534A58" w:rsidRPr="00F234B8">
        <w:rPr>
          <w:rFonts w:ascii="Times New Roman" w:hAnsi="Times New Roman" w:cs="Times New Roman"/>
          <w:sz w:val="28"/>
          <w:szCs w:val="28"/>
        </w:rPr>
        <w:t xml:space="preserve"> </w:t>
      </w:r>
      <w:r w:rsidR="00146C19">
        <w:rPr>
          <w:rFonts w:ascii="Times New Roman" w:hAnsi="Times New Roman" w:cs="Times New Roman"/>
          <w:sz w:val="28"/>
          <w:szCs w:val="28"/>
        </w:rPr>
        <w:t xml:space="preserve"> </w:t>
      </w:r>
      <w:r w:rsidR="00534A58" w:rsidRPr="00F234B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57772">
        <w:rPr>
          <w:rFonts w:ascii="Times New Roman" w:hAnsi="Times New Roman" w:cs="Times New Roman"/>
          <w:sz w:val="28"/>
          <w:szCs w:val="28"/>
        </w:rPr>
        <w:t xml:space="preserve"> </w:t>
      </w:r>
      <w:r w:rsidR="0030098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57772">
        <w:rPr>
          <w:rFonts w:ascii="Times New Roman" w:hAnsi="Times New Roman" w:cs="Times New Roman"/>
          <w:sz w:val="28"/>
          <w:szCs w:val="28"/>
        </w:rPr>
        <w:t xml:space="preserve">       </w:t>
      </w:r>
      <w:r w:rsidR="00534A58" w:rsidRPr="00F234B8">
        <w:rPr>
          <w:rFonts w:ascii="Times New Roman" w:hAnsi="Times New Roman" w:cs="Times New Roman"/>
          <w:sz w:val="28"/>
          <w:szCs w:val="28"/>
        </w:rPr>
        <w:t>п. Зимовники</w:t>
      </w:r>
    </w:p>
    <w:p w:rsidR="00534A58" w:rsidRPr="00F234B8" w:rsidRDefault="00534A58" w:rsidP="00534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534A58" w:rsidRDefault="00534A58" w:rsidP="00534A5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34A58" w:rsidRDefault="00534A58" w:rsidP="00534A5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B177B" w:rsidRPr="005B177B" w:rsidRDefault="005B177B" w:rsidP="005B177B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B177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Об утверждении Антикоррупционной </w:t>
      </w:r>
    </w:p>
    <w:p w:rsidR="005B177B" w:rsidRPr="005B177B" w:rsidRDefault="005B177B" w:rsidP="005B177B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B177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политики Администрации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Зимовниковского </w:t>
      </w:r>
    </w:p>
    <w:p w:rsidR="005B177B" w:rsidRPr="005B177B" w:rsidRDefault="005B177B" w:rsidP="005B177B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B177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сельского поселения </w:t>
      </w:r>
    </w:p>
    <w:p w:rsidR="005B177B" w:rsidRPr="005B177B" w:rsidRDefault="005B177B" w:rsidP="005B177B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5B177B" w:rsidRDefault="005B177B" w:rsidP="005B17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177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целях реализации статьи 13.3 Федерального закона от 25.12.2008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года </w:t>
      </w:r>
      <w:r w:rsidRPr="005B177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№ 273-ФЗ «О противодействии коррупции», руководствуясь методическими рекомендациями по разработке и принятию организациями мер по предупреждению и противодействию коррупции, утвержденных Министерством труда и социальной защиты РФ 8 ноября 2013 года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, </w:t>
      </w:r>
      <w:r w:rsidRPr="00146C19">
        <w:rPr>
          <w:rFonts w:ascii="Times New Roman" w:hAnsi="Times New Roman" w:cs="Times New Roman"/>
          <w:sz w:val="28"/>
          <w:szCs w:val="28"/>
        </w:rPr>
        <w:t>Законом Ростовской области от 12.05.2009 № 218-ЗС «О противодействии коррупции в Ростовской области», руководствуясь Уставом муниципального образования</w:t>
      </w:r>
      <w:proofErr w:type="gramEnd"/>
    </w:p>
    <w:p w:rsidR="005B177B" w:rsidRPr="00146C19" w:rsidRDefault="005B177B" w:rsidP="005B17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177B" w:rsidRPr="00174D67" w:rsidRDefault="005B177B" w:rsidP="005B177B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74D67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5B177B" w:rsidRPr="005B177B" w:rsidRDefault="005B177B" w:rsidP="005B177B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B177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1.</w:t>
      </w:r>
      <w:r w:rsidRPr="005B177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ab/>
        <w:t xml:space="preserve">Утвердить Антикоррупционную политику Администрации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Зимовниковского</w:t>
      </w:r>
      <w:r w:rsidRPr="005B177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сельского поселения Зимовниковского района согласно приложению к настоящему постановлению.</w:t>
      </w:r>
    </w:p>
    <w:p w:rsidR="005B177B" w:rsidRPr="005B177B" w:rsidRDefault="005B177B" w:rsidP="005B177B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B177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2.</w:t>
      </w:r>
      <w:r w:rsidRPr="005B177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ab/>
        <w:t xml:space="preserve">Главному специалисту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по правовой работе и противодействию коррупции </w:t>
      </w:r>
      <w:r w:rsidRPr="005B177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Администрации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Зимовниковского</w:t>
      </w:r>
      <w:r w:rsidRPr="005B177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Адильхановой Р.М.</w:t>
      </w:r>
      <w:r w:rsidRPr="005B177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ознакомить работников администрации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Зимовниковского</w:t>
      </w:r>
      <w:r w:rsidRPr="005B177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сельского поселения под роспись.</w:t>
      </w:r>
    </w:p>
    <w:p w:rsidR="005B177B" w:rsidRDefault="005B177B" w:rsidP="005B17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334773">
        <w:rPr>
          <w:rFonts w:ascii="Times New Roman" w:hAnsi="Times New Roman" w:cs="Times New Roman"/>
          <w:sz w:val="28"/>
          <w:szCs w:val="28"/>
        </w:rPr>
        <w:t xml:space="preserve">. </w:t>
      </w:r>
      <w:r w:rsidRPr="00ED3717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proofErr w:type="gramStart"/>
      <w:r w:rsidRPr="00ED3717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даты подписания</w:t>
      </w:r>
      <w:proofErr w:type="gramEnd"/>
      <w:r w:rsidRPr="00ED3717">
        <w:rPr>
          <w:rFonts w:ascii="Times New Roman" w:hAnsi="Times New Roman" w:cs="Times New Roman"/>
          <w:sz w:val="28"/>
          <w:szCs w:val="28"/>
        </w:rPr>
        <w:t xml:space="preserve"> и подлежит</w:t>
      </w:r>
      <w:r>
        <w:rPr>
          <w:rFonts w:ascii="Times New Roman" w:hAnsi="Times New Roman" w:cs="Times New Roman"/>
          <w:sz w:val="28"/>
          <w:szCs w:val="28"/>
        </w:rPr>
        <w:t xml:space="preserve"> размещению на официальном</w:t>
      </w:r>
      <w:r w:rsidRPr="00ED3717">
        <w:rPr>
          <w:rFonts w:ascii="Times New Roman" w:hAnsi="Times New Roman" w:cs="Times New Roman"/>
          <w:sz w:val="28"/>
          <w:szCs w:val="28"/>
        </w:rPr>
        <w:t xml:space="preserve"> </w:t>
      </w:r>
      <w:r w:rsidRPr="005B177B">
        <w:rPr>
          <w:rFonts w:ascii="Times New Roman" w:hAnsi="Times New Roman" w:cs="Times New Roman"/>
          <w:sz w:val="28"/>
          <w:szCs w:val="28"/>
        </w:rPr>
        <w:t>Интернет-сайте Администрации Зимовниковского сельского поселения (https://www.zimovnikovskoe.ru/).</w:t>
      </w:r>
    </w:p>
    <w:p w:rsidR="005B177B" w:rsidRDefault="005B177B" w:rsidP="00534A5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5B177B" w:rsidRDefault="005B177B" w:rsidP="00534A5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F57772" w:rsidRPr="00493068" w:rsidRDefault="00F57772" w:rsidP="00F57772">
      <w:pPr>
        <w:pStyle w:val="2"/>
        <w:spacing w:after="0"/>
        <w:ind w:left="0" w:firstLine="0"/>
        <w:jc w:val="both"/>
        <w:rPr>
          <w:sz w:val="28"/>
          <w:szCs w:val="28"/>
        </w:rPr>
      </w:pPr>
      <w:r w:rsidRPr="00493068">
        <w:rPr>
          <w:sz w:val="28"/>
          <w:szCs w:val="28"/>
        </w:rPr>
        <w:t>Глав</w:t>
      </w:r>
      <w:r w:rsidR="005B177B">
        <w:rPr>
          <w:sz w:val="28"/>
          <w:szCs w:val="28"/>
        </w:rPr>
        <w:t>а</w:t>
      </w:r>
      <w:r w:rsidRPr="00493068">
        <w:rPr>
          <w:sz w:val="28"/>
          <w:szCs w:val="28"/>
        </w:rPr>
        <w:t xml:space="preserve"> Администрации Зимовниковского</w:t>
      </w:r>
    </w:p>
    <w:p w:rsidR="00F57772" w:rsidRDefault="00F57772" w:rsidP="00F57772">
      <w:pPr>
        <w:pStyle w:val="2"/>
        <w:spacing w:after="0"/>
        <w:ind w:left="0" w:firstLine="0"/>
        <w:jc w:val="both"/>
        <w:rPr>
          <w:sz w:val="28"/>
          <w:szCs w:val="28"/>
        </w:rPr>
      </w:pPr>
      <w:r w:rsidRPr="00493068">
        <w:rPr>
          <w:sz w:val="28"/>
          <w:szCs w:val="28"/>
        </w:rPr>
        <w:t>сельского поселения                                                                    А.В. М</w:t>
      </w:r>
      <w:r w:rsidR="005B177B">
        <w:rPr>
          <w:sz w:val="28"/>
          <w:szCs w:val="28"/>
        </w:rPr>
        <w:t>артын</w:t>
      </w:r>
      <w:r w:rsidRPr="00493068">
        <w:rPr>
          <w:sz w:val="28"/>
          <w:szCs w:val="28"/>
        </w:rPr>
        <w:t>енко</w:t>
      </w:r>
    </w:p>
    <w:p w:rsidR="00F57772" w:rsidRDefault="00F57772" w:rsidP="00F57772">
      <w:pPr>
        <w:pStyle w:val="2"/>
        <w:spacing w:after="0"/>
        <w:ind w:left="0" w:firstLine="0"/>
        <w:jc w:val="both"/>
        <w:rPr>
          <w:sz w:val="28"/>
          <w:szCs w:val="28"/>
        </w:rPr>
      </w:pPr>
    </w:p>
    <w:p w:rsidR="00766F97" w:rsidRDefault="00766F97" w:rsidP="00766F97">
      <w:pPr>
        <w:pStyle w:val="2"/>
        <w:spacing w:after="0"/>
        <w:ind w:left="0" w:firstLine="0"/>
        <w:jc w:val="both"/>
        <w:rPr>
          <w:sz w:val="28"/>
          <w:szCs w:val="28"/>
        </w:rPr>
      </w:pPr>
    </w:p>
    <w:p w:rsidR="00766F97" w:rsidRDefault="00766F97" w:rsidP="00766F97">
      <w:pPr>
        <w:pStyle w:val="2"/>
        <w:spacing w:after="0"/>
        <w:ind w:left="0" w:firstLine="0"/>
        <w:jc w:val="both"/>
        <w:rPr>
          <w:sz w:val="28"/>
          <w:szCs w:val="28"/>
        </w:rPr>
      </w:pPr>
    </w:p>
    <w:p w:rsidR="00766F97" w:rsidRDefault="00766F97" w:rsidP="00766F97">
      <w:pPr>
        <w:pStyle w:val="2"/>
        <w:spacing w:after="0"/>
        <w:ind w:left="0" w:firstLine="0"/>
        <w:jc w:val="both"/>
        <w:rPr>
          <w:sz w:val="28"/>
          <w:szCs w:val="28"/>
        </w:rPr>
      </w:pPr>
    </w:p>
    <w:p w:rsidR="00766F97" w:rsidRDefault="00766F97" w:rsidP="00766F97">
      <w:pPr>
        <w:pStyle w:val="2"/>
        <w:spacing w:after="0"/>
        <w:ind w:left="0" w:firstLine="0"/>
        <w:jc w:val="both"/>
        <w:rPr>
          <w:sz w:val="28"/>
          <w:szCs w:val="28"/>
        </w:rPr>
      </w:pPr>
    </w:p>
    <w:p w:rsidR="00766F97" w:rsidRDefault="00766F97" w:rsidP="00766F97">
      <w:pPr>
        <w:pStyle w:val="2"/>
        <w:spacing w:after="0"/>
        <w:ind w:left="0" w:firstLine="0"/>
        <w:jc w:val="both"/>
        <w:rPr>
          <w:sz w:val="28"/>
          <w:szCs w:val="28"/>
        </w:rPr>
      </w:pPr>
    </w:p>
    <w:p w:rsidR="00766F97" w:rsidRDefault="00766F97" w:rsidP="00766F97">
      <w:pPr>
        <w:pStyle w:val="2"/>
        <w:spacing w:after="0"/>
        <w:ind w:left="0" w:firstLine="0"/>
        <w:jc w:val="both"/>
        <w:rPr>
          <w:sz w:val="28"/>
          <w:szCs w:val="28"/>
        </w:rPr>
      </w:pPr>
    </w:p>
    <w:p w:rsidR="00766F97" w:rsidRDefault="00766F97" w:rsidP="00766F97">
      <w:pPr>
        <w:pStyle w:val="2"/>
        <w:spacing w:after="0"/>
        <w:ind w:left="0" w:firstLine="0"/>
        <w:jc w:val="both"/>
        <w:rPr>
          <w:sz w:val="28"/>
          <w:szCs w:val="28"/>
        </w:rPr>
      </w:pPr>
    </w:p>
    <w:p w:rsidR="00766F97" w:rsidRDefault="00766F97" w:rsidP="00766F97">
      <w:pPr>
        <w:pStyle w:val="2"/>
        <w:spacing w:after="0"/>
        <w:ind w:left="0" w:firstLine="0"/>
        <w:jc w:val="both"/>
        <w:rPr>
          <w:sz w:val="28"/>
          <w:szCs w:val="28"/>
        </w:rPr>
      </w:pPr>
    </w:p>
    <w:p w:rsidR="00766F97" w:rsidRDefault="00766F97" w:rsidP="00766F97">
      <w:pPr>
        <w:pStyle w:val="2"/>
        <w:spacing w:after="0"/>
        <w:ind w:left="0" w:firstLine="0"/>
        <w:jc w:val="both"/>
        <w:rPr>
          <w:sz w:val="28"/>
          <w:szCs w:val="28"/>
        </w:rPr>
      </w:pPr>
    </w:p>
    <w:p w:rsidR="00766F97" w:rsidRDefault="00766F97" w:rsidP="00766F97">
      <w:pPr>
        <w:pStyle w:val="2"/>
        <w:spacing w:after="0"/>
        <w:ind w:left="0" w:firstLine="0"/>
        <w:jc w:val="both"/>
        <w:rPr>
          <w:sz w:val="28"/>
          <w:szCs w:val="28"/>
        </w:rPr>
      </w:pPr>
    </w:p>
    <w:p w:rsidR="00766F97" w:rsidRDefault="00766F97" w:rsidP="00766F97">
      <w:pPr>
        <w:pStyle w:val="2"/>
        <w:spacing w:after="0"/>
        <w:ind w:left="0" w:firstLine="0"/>
        <w:jc w:val="both"/>
        <w:rPr>
          <w:sz w:val="28"/>
          <w:szCs w:val="28"/>
        </w:rPr>
      </w:pPr>
    </w:p>
    <w:p w:rsidR="00766F97" w:rsidRDefault="00766F97" w:rsidP="00766F97">
      <w:pPr>
        <w:pStyle w:val="2"/>
        <w:spacing w:after="0"/>
        <w:ind w:left="0" w:firstLine="0"/>
        <w:jc w:val="both"/>
        <w:rPr>
          <w:sz w:val="28"/>
          <w:szCs w:val="28"/>
        </w:rPr>
      </w:pPr>
    </w:p>
    <w:p w:rsidR="00766F97" w:rsidRDefault="00766F97" w:rsidP="00766F97">
      <w:pPr>
        <w:pStyle w:val="2"/>
        <w:spacing w:after="0"/>
        <w:ind w:left="0" w:firstLine="0"/>
        <w:jc w:val="both"/>
        <w:rPr>
          <w:sz w:val="28"/>
          <w:szCs w:val="28"/>
        </w:rPr>
      </w:pPr>
    </w:p>
    <w:p w:rsidR="00766F97" w:rsidRDefault="00766F97" w:rsidP="00766F97">
      <w:pPr>
        <w:pStyle w:val="2"/>
        <w:spacing w:after="0"/>
        <w:ind w:left="0" w:firstLine="0"/>
        <w:jc w:val="both"/>
        <w:rPr>
          <w:sz w:val="28"/>
          <w:szCs w:val="28"/>
        </w:rPr>
      </w:pPr>
    </w:p>
    <w:p w:rsidR="00766F97" w:rsidRDefault="00766F97" w:rsidP="00766F97">
      <w:pPr>
        <w:pStyle w:val="2"/>
        <w:spacing w:after="0"/>
        <w:ind w:left="0" w:firstLine="0"/>
        <w:jc w:val="both"/>
        <w:rPr>
          <w:sz w:val="28"/>
          <w:szCs w:val="28"/>
        </w:rPr>
      </w:pPr>
    </w:p>
    <w:p w:rsidR="00766F97" w:rsidRDefault="00766F97" w:rsidP="00766F97">
      <w:pPr>
        <w:pStyle w:val="2"/>
        <w:spacing w:after="0"/>
        <w:ind w:left="0" w:firstLine="0"/>
        <w:jc w:val="both"/>
        <w:rPr>
          <w:sz w:val="28"/>
          <w:szCs w:val="28"/>
        </w:rPr>
      </w:pPr>
    </w:p>
    <w:p w:rsidR="00766F97" w:rsidRDefault="00766F97" w:rsidP="00766F97">
      <w:pPr>
        <w:pStyle w:val="2"/>
        <w:spacing w:after="0"/>
        <w:ind w:left="0" w:firstLine="0"/>
        <w:jc w:val="both"/>
        <w:rPr>
          <w:sz w:val="28"/>
          <w:szCs w:val="28"/>
        </w:rPr>
      </w:pPr>
    </w:p>
    <w:p w:rsidR="00766F97" w:rsidRDefault="00766F97" w:rsidP="00766F97">
      <w:pPr>
        <w:pStyle w:val="2"/>
        <w:spacing w:after="0"/>
        <w:ind w:left="0" w:firstLine="0"/>
        <w:jc w:val="both"/>
        <w:rPr>
          <w:sz w:val="28"/>
          <w:szCs w:val="28"/>
        </w:rPr>
      </w:pPr>
    </w:p>
    <w:p w:rsidR="00766F97" w:rsidRDefault="00766F97" w:rsidP="00766F97">
      <w:pPr>
        <w:pStyle w:val="2"/>
        <w:spacing w:after="0"/>
        <w:ind w:left="0" w:firstLine="0"/>
        <w:jc w:val="both"/>
        <w:rPr>
          <w:sz w:val="28"/>
          <w:szCs w:val="28"/>
        </w:rPr>
      </w:pPr>
    </w:p>
    <w:p w:rsidR="00766F97" w:rsidRDefault="00766F97" w:rsidP="00766F97">
      <w:pPr>
        <w:pStyle w:val="2"/>
        <w:spacing w:after="0"/>
        <w:ind w:left="0" w:firstLine="0"/>
        <w:jc w:val="both"/>
        <w:rPr>
          <w:sz w:val="28"/>
          <w:szCs w:val="28"/>
        </w:rPr>
      </w:pPr>
    </w:p>
    <w:p w:rsidR="00766F97" w:rsidRDefault="00766F97" w:rsidP="00766F97">
      <w:pPr>
        <w:pStyle w:val="2"/>
        <w:spacing w:after="0"/>
        <w:ind w:left="0" w:firstLine="0"/>
        <w:jc w:val="both"/>
        <w:rPr>
          <w:sz w:val="28"/>
          <w:szCs w:val="28"/>
        </w:rPr>
      </w:pPr>
    </w:p>
    <w:p w:rsidR="00766F97" w:rsidRDefault="00766F97" w:rsidP="00766F97">
      <w:pPr>
        <w:pStyle w:val="2"/>
        <w:spacing w:after="0"/>
        <w:ind w:left="0" w:firstLine="0"/>
        <w:jc w:val="both"/>
        <w:rPr>
          <w:sz w:val="28"/>
          <w:szCs w:val="28"/>
        </w:rPr>
      </w:pPr>
    </w:p>
    <w:p w:rsidR="00766F97" w:rsidRDefault="00766F97" w:rsidP="00766F97">
      <w:pPr>
        <w:pStyle w:val="2"/>
        <w:spacing w:after="0"/>
        <w:ind w:left="0" w:firstLine="0"/>
        <w:jc w:val="both"/>
        <w:rPr>
          <w:sz w:val="28"/>
          <w:szCs w:val="28"/>
        </w:rPr>
      </w:pPr>
    </w:p>
    <w:p w:rsidR="00766F97" w:rsidRDefault="00766F97" w:rsidP="00766F97">
      <w:pPr>
        <w:pStyle w:val="2"/>
        <w:spacing w:after="0"/>
        <w:ind w:left="0" w:firstLine="0"/>
        <w:jc w:val="both"/>
        <w:rPr>
          <w:sz w:val="28"/>
          <w:szCs w:val="28"/>
        </w:rPr>
      </w:pPr>
    </w:p>
    <w:p w:rsidR="005B177B" w:rsidRDefault="005B177B" w:rsidP="00766F97">
      <w:pPr>
        <w:pStyle w:val="2"/>
        <w:spacing w:after="0"/>
        <w:ind w:left="0" w:firstLine="0"/>
        <w:jc w:val="both"/>
      </w:pPr>
    </w:p>
    <w:p w:rsidR="005B177B" w:rsidRDefault="005B177B" w:rsidP="00766F97">
      <w:pPr>
        <w:pStyle w:val="2"/>
        <w:spacing w:after="0"/>
        <w:ind w:left="0" w:firstLine="0"/>
        <w:jc w:val="both"/>
      </w:pPr>
    </w:p>
    <w:p w:rsidR="005B177B" w:rsidRDefault="005B177B" w:rsidP="00766F97">
      <w:pPr>
        <w:pStyle w:val="2"/>
        <w:spacing w:after="0"/>
        <w:ind w:left="0" w:firstLine="0"/>
        <w:jc w:val="both"/>
      </w:pPr>
    </w:p>
    <w:p w:rsidR="005B177B" w:rsidRDefault="005B177B" w:rsidP="00766F97">
      <w:pPr>
        <w:pStyle w:val="2"/>
        <w:spacing w:after="0"/>
        <w:ind w:left="0" w:firstLine="0"/>
        <w:jc w:val="both"/>
      </w:pPr>
    </w:p>
    <w:p w:rsidR="005B177B" w:rsidRDefault="005B177B" w:rsidP="00766F97">
      <w:pPr>
        <w:pStyle w:val="2"/>
        <w:spacing w:after="0"/>
        <w:ind w:left="0" w:firstLine="0"/>
        <w:jc w:val="both"/>
      </w:pPr>
    </w:p>
    <w:p w:rsidR="005B177B" w:rsidRDefault="005B177B" w:rsidP="00766F97">
      <w:pPr>
        <w:pStyle w:val="2"/>
        <w:spacing w:after="0"/>
        <w:ind w:left="0" w:firstLine="0"/>
        <w:jc w:val="both"/>
      </w:pPr>
    </w:p>
    <w:p w:rsidR="005B177B" w:rsidRDefault="005B177B" w:rsidP="00766F97">
      <w:pPr>
        <w:pStyle w:val="2"/>
        <w:spacing w:after="0"/>
        <w:ind w:left="0" w:firstLine="0"/>
        <w:jc w:val="both"/>
      </w:pPr>
    </w:p>
    <w:p w:rsidR="005B177B" w:rsidRDefault="005B177B" w:rsidP="00766F97">
      <w:pPr>
        <w:pStyle w:val="2"/>
        <w:spacing w:after="0"/>
        <w:ind w:left="0" w:firstLine="0"/>
        <w:jc w:val="both"/>
      </w:pPr>
    </w:p>
    <w:p w:rsidR="005B177B" w:rsidRDefault="005B177B" w:rsidP="00766F97">
      <w:pPr>
        <w:pStyle w:val="2"/>
        <w:spacing w:after="0"/>
        <w:ind w:left="0" w:firstLine="0"/>
        <w:jc w:val="both"/>
      </w:pPr>
    </w:p>
    <w:p w:rsidR="005B177B" w:rsidRDefault="005B177B" w:rsidP="00766F97">
      <w:pPr>
        <w:pStyle w:val="2"/>
        <w:spacing w:after="0"/>
        <w:ind w:left="0" w:firstLine="0"/>
        <w:jc w:val="both"/>
      </w:pPr>
    </w:p>
    <w:p w:rsidR="005B177B" w:rsidRDefault="005B177B" w:rsidP="00766F97">
      <w:pPr>
        <w:pStyle w:val="2"/>
        <w:spacing w:after="0"/>
        <w:ind w:left="0" w:firstLine="0"/>
        <w:jc w:val="both"/>
      </w:pPr>
    </w:p>
    <w:p w:rsidR="00766F97" w:rsidRDefault="00766F97" w:rsidP="00766F97">
      <w:pPr>
        <w:pStyle w:val="2"/>
        <w:spacing w:after="0"/>
        <w:ind w:left="0" w:firstLine="0"/>
        <w:jc w:val="both"/>
      </w:pPr>
      <w:r>
        <w:t>Постановление вносит:</w:t>
      </w:r>
    </w:p>
    <w:p w:rsidR="005B177B" w:rsidRDefault="00766F97" w:rsidP="00F57772">
      <w:pPr>
        <w:pStyle w:val="2"/>
        <w:spacing w:after="0"/>
        <w:ind w:left="0" w:firstLine="0"/>
        <w:jc w:val="both"/>
      </w:pPr>
      <w:r>
        <w:t>Главный специалист по правовой работе</w:t>
      </w:r>
    </w:p>
    <w:p w:rsidR="00926469" w:rsidRDefault="00766F97" w:rsidP="00F57772">
      <w:pPr>
        <w:pStyle w:val="2"/>
        <w:spacing w:after="0"/>
        <w:ind w:left="0" w:firstLine="0"/>
        <w:jc w:val="both"/>
      </w:pPr>
      <w:r>
        <w:t xml:space="preserve">и противодействию коррупции </w:t>
      </w:r>
    </w:p>
    <w:p w:rsidR="009300C5" w:rsidRDefault="009300C5" w:rsidP="009300C5">
      <w:pPr>
        <w:pStyle w:val="2"/>
        <w:spacing w:after="0"/>
        <w:jc w:val="right"/>
      </w:pPr>
      <w:r>
        <w:lastRenderedPageBreak/>
        <w:t xml:space="preserve">Приложение </w:t>
      </w:r>
    </w:p>
    <w:p w:rsidR="009300C5" w:rsidRDefault="009300C5" w:rsidP="009300C5">
      <w:pPr>
        <w:pStyle w:val="2"/>
        <w:spacing w:after="0"/>
        <w:jc w:val="right"/>
      </w:pPr>
      <w:r>
        <w:t xml:space="preserve">к постановлению  Администрации </w:t>
      </w:r>
    </w:p>
    <w:p w:rsidR="009300C5" w:rsidRDefault="009300C5" w:rsidP="009300C5">
      <w:pPr>
        <w:pStyle w:val="2"/>
        <w:spacing w:after="0"/>
        <w:jc w:val="right"/>
      </w:pPr>
      <w:r w:rsidRPr="009300C5">
        <w:t>Зимовниковского</w:t>
      </w:r>
      <w:r>
        <w:t xml:space="preserve"> сельского поселения </w:t>
      </w:r>
    </w:p>
    <w:p w:rsidR="009300C5" w:rsidRDefault="009300C5" w:rsidP="009300C5">
      <w:pPr>
        <w:pStyle w:val="2"/>
        <w:spacing w:after="0"/>
        <w:jc w:val="right"/>
      </w:pPr>
      <w:r>
        <w:t xml:space="preserve">от </w:t>
      </w:r>
      <w:r w:rsidR="00B236D6">
        <w:t>______________</w:t>
      </w:r>
      <w:r>
        <w:t xml:space="preserve"> </w:t>
      </w:r>
      <w:proofErr w:type="gramStart"/>
      <w:r>
        <w:t>г</w:t>
      </w:r>
      <w:proofErr w:type="gramEnd"/>
      <w:r>
        <w:t xml:space="preserve">. № </w:t>
      </w:r>
      <w:r w:rsidR="00B236D6">
        <w:t>______</w:t>
      </w:r>
    </w:p>
    <w:p w:rsidR="009300C5" w:rsidRDefault="009300C5" w:rsidP="009300C5">
      <w:pPr>
        <w:pStyle w:val="2"/>
        <w:spacing w:after="0"/>
        <w:jc w:val="both"/>
      </w:pPr>
    </w:p>
    <w:p w:rsidR="009300C5" w:rsidRDefault="009300C5" w:rsidP="009300C5">
      <w:pPr>
        <w:pStyle w:val="2"/>
        <w:spacing w:after="0"/>
        <w:jc w:val="center"/>
      </w:pPr>
      <w:proofErr w:type="spellStart"/>
      <w:r>
        <w:t>Антикоррупционная</w:t>
      </w:r>
      <w:proofErr w:type="spellEnd"/>
      <w:r>
        <w:t xml:space="preserve"> политика</w:t>
      </w:r>
    </w:p>
    <w:p w:rsidR="009300C5" w:rsidRDefault="009300C5" w:rsidP="009300C5">
      <w:pPr>
        <w:pStyle w:val="2"/>
        <w:spacing w:after="0"/>
        <w:jc w:val="center"/>
      </w:pPr>
      <w:r>
        <w:t xml:space="preserve">Администрации </w:t>
      </w:r>
      <w:r w:rsidRPr="009300C5">
        <w:t>Зимовниковского</w:t>
      </w:r>
      <w:r>
        <w:t xml:space="preserve"> сельского поселения </w:t>
      </w:r>
    </w:p>
    <w:p w:rsidR="009300C5" w:rsidRDefault="009300C5" w:rsidP="009300C5">
      <w:pPr>
        <w:pStyle w:val="2"/>
        <w:spacing w:after="0"/>
        <w:jc w:val="both"/>
      </w:pPr>
    </w:p>
    <w:p w:rsidR="009300C5" w:rsidRDefault="009300C5" w:rsidP="009300C5">
      <w:pPr>
        <w:pStyle w:val="2"/>
        <w:spacing w:after="0"/>
        <w:jc w:val="center"/>
      </w:pPr>
      <w:r>
        <w:t>1. Общие положения</w:t>
      </w:r>
    </w:p>
    <w:p w:rsidR="009300C5" w:rsidRDefault="009300C5" w:rsidP="009300C5">
      <w:pPr>
        <w:pStyle w:val="2"/>
        <w:spacing w:after="0"/>
        <w:jc w:val="both"/>
      </w:pPr>
    </w:p>
    <w:p w:rsidR="009300C5" w:rsidRDefault="009300C5" w:rsidP="009300C5">
      <w:pPr>
        <w:pStyle w:val="2"/>
        <w:spacing w:after="0"/>
        <w:jc w:val="both"/>
      </w:pPr>
      <w:r>
        <w:t xml:space="preserve">1.1. </w:t>
      </w:r>
      <w:proofErr w:type="spellStart"/>
      <w:r>
        <w:t>Антикоррупционная</w:t>
      </w:r>
      <w:proofErr w:type="spellEnd"/>
      <w:r>
        <w:t xml:space="preserve"> политика разработана в соответствии с положениями Федерального закона от 25 декабря 2008 г. № 273-ФЗ «О противодействии коррупции» и методических рекомендаций по разработке и принятию организациями мер по предупреждению и противодействию коррупции, утвержденных Министерством труда и социальной защиты РФ 08 ноября 2013 года</w:t>
      </w:r>
      <w:r w:rsidRPr="009300C5">
        <w:t xml:space="preserve">. </w:t>
      </w:r>
    </w:p>
    <w:p w:rsidR="009300C5" w:rsidRDefault="009300C5" w:rsidP="009300C5">
      <w:pPr>
        <w:pStyle w:val="2"/>
        <w:spacing w:after="0"/>
        <w:jc w:val="both"/>
      </w:pPr>
      <w:r>
        <w:t xml:space="preserve">1.2. </w:t>
      </w:r>
      <w:proofErr w:type="gramStart"/>
      <w:r>
        <w:t xml:space="preserve">Настоящая </w:t>
      </w:r>
      <w:proofErr w:type="spellStart"/>
      <w:r>
        <w:t>Антикоррупционная</w:t>
      </w:r>
      <w:proofErr w:type="spellEnd"/>
      <w:r>
        <w:t xml:space="preserve"> политика (далее – </w:t>
      </w:r>
      <w:proofErr w:type="spellStart"/>
      <w:r>
        <w:t>Антикоррупционная</w:t>
      </w:r>
      <w:proofErr w:type="spellEnd"/>
      <w:r>
        <w:t xml:space="preserve"> политика) является локальным нормативным актом администрации </w:t>
      </w:r>
      <w:r w:rsidRPr="009300C5">
        <w:t>Зимовниковского</w:t>
      </w:r>
      <w:r>
        <w:t xml:space="preserve"> сельского поселения (далее - Администрация), направленным на профилактику и пресечение коррупционных правонарушений в деятельности Администрации и определяющим ключевые принципы и требования, направленные на предотвращение коррупции и соблюдение норм примен</w:t>
      </w:r>
      <w:r w:rsidR="00B236D6">
        <w:t>яе</w:t>
      </w:r>
      <w:r>
        <w:t xml:space="preserve">мого </w:t>
      </w:r>
      <w:proofErr w:type="spellStart"/>
      <w:r>
        <w:t>антикоррупционного</w:t>
      </w:r>
      <w:proofErr w:type="spellEnd"/>
      <w:r>
        <w:t xml:space="preserve"> законодательства работниками и иными лицами, которые могут действовать от имени Администрации.</w:t>
      </w:r>
      <w:proofErr w:type="gramEnd"/>
    </w:p>
    <w:p w:rsidR="009300C5" w:rsidRDefault="009300C5" w:rsidP="009300C5">
      <w:pPr>
        <w:pStyle w:val="2"/>
        <w:spacing w:after="0"/>
        <w:jc w:val="both"/>
      </w:pPr>
      <w:r>
        <w:t>1.3. Основными целями внедрения в Администрации Антикоррупционной политики являются:</w:t>
      </w:r>
    </w:p>
    <w:p w:rsidR="009300C5" w:rsidRDefault="009300C5" w:rsidP="009300C5">
      <w:pPr>
        <w:pStyle w:val="2"/>
        <w:spacing w:after="0"/>
        <w:jc w:val="both"/>
      </w:pPr>
      <w:r>
        <w:t>- минимизация риска вовлечения Администрации, ее руководства и работников в коррупционную деятельность;</w:t>
      </w:r>
    </w:p>
    <w:p w:rsidR="009300C5" w:rsidRDefault="009300C5" w:rsidP="009300C5">
      <w:pPr>
        <w:pStyle w:val="2"/>
        <w:spacing w:after="0"/>
        <w:jc w:val="both"/>
      </w:pPr>
      <w:r>
        <w:t>- формирование у работников Администрации и независимо от занимаемой должности, контрагентов и иных лиц единообразного понимания политики Администрации о неприятии коррупции в любых формах и проявлениях;</w:t>
      </w:r>
    </w:p>
    <w:p w:rsidR="009300C5" w:rsidRDefault="009300C5" w:rsidP="009300C5">
      <w:pPr>
        <w:pStyle w:val="2"/>
        <w:spacing w:after="0"/>
        <w:jc w:val="both"/>
      </w:pPr>
      <w:r>
        <w:t>- обобщение и разъяснение основных требований законодательства РФ в области противодействия коррупции, применяемых в Администрации.</w:t>
      </w:r>
    </w:p>
    <w:p w:rsidR="009300C5" w:rsidRDefault="009300C5" w:rsidP="009300C5">
      <w:pPr>
        <w:pStyle w:val="2"/>
        <w:spacing w:after="0"/>
        <w:jc w:val="both"/>
      </w:pPr>
      <w:r>
        <w:t>1.4. Для достижения поставленных целей устанавливаются следующие задачи внедрения Антикоррупционной политики в Администрации:</w:t>
      </w:r>
    </w:p>
    <w:p w:rsidR="009300C5" w:rsidRDefault="009300C5" w:rsidP="009300C5">
      <w:pPr>
        <w:pStyle w:val="2"/>
        <w:spacing w:after="0"/>
        <w:jc w:val="both"/>
      </w:pPr>
      <w:r>
        <w:t>- закрепление основных принципов антикоррупционной деятельности Администрации;</w:t>
      </w:r>
    </w:p>
    <w:p w:rsidR="009300C5" w:rsidRDefault="009300C5" w:rsidP="009300C5">
      <w:pPr>
        <w:pStyle w:val="2"/>
        <w:spacing w:after="0"/>
        <w:jc w:val="both"/>
      </w:pPr>
      <w:r>
        <w:t>- определение области применения Политики и круга лиц, попадающих под ее действие;</w:t>
      </w:r>
    </w:p>
    <w:p w:rsidR="009300C5" w:rsidRDefault="009300C5" w:rsidP="009300C5">
      <w:pPr>
        <w:pStyle w:val="2"/>
        <w:spacing w:after="0"/>
        <w:jc w:val="both"/>
      </w:pPr>
      <w:r>
        <w:t>- определение должностных лиц Администрации, ответственных за реализацию Антикоррупционной политики;</w:t>
      </w:r>
    </w:p>
    <w:p w:rsidR="009300C5" w:rsidRDefault="009300C5" w:rsidP="009300C5">
      <w:pPr>
        <w:pStyle w:val="2"/>
        <w:spacing w:after="0"/>
        <w:jc w:val="both"/>
      </w:pPr>
      <w:r>
        <w:t>- определение и закрепление обязанностей работников и Администрации, связанных с предупреждением и противодействием коррупции;</w:t>
      </w:r>
    </w:p>
    <w:p w:rsidR="009300C5" w:rsidRDefault="009300C5" w:rsidP="009300C5">
      <w:pPr>
        <w:pStyle w:val="2"/>
        <w:spacing w:after="0"/>
        <w:jc w:val="both"/>
      </w:pPr>
      <w:r>
        <w:t xml:space="preserve">- установление перечня реализуемых Администрацией </w:t>
      </w:r>
      <w:proofErr w:type="spellStart"/>
      <w:r>
        <w:t>антикоррупционных</w:t>
      </w:r>
      <w:proofErr w:type="spellEnd"/>
      <w:r>
        <w:t xml:space="preserve"> мероприятий, стандартов и процедур и порядка их выполнения (применения);</w:t>
      </w:r>
    </w:p>
    <w:p w:rsidR="009300C5" w:rsidRDefault="009300C5" w:rsidP="009300C5">
      <w:pPr>
        <w:pStyle w:val="2"/>
        <w:spacing w:after="0"/>
        <w:jc w:val="both"/>
      </w:pPr>
      <w:r>
        <w:t>- закрепление ответственности сотрудников Администрации за несоблюдение требований Антикоррупционной политики.</w:t>
      </w:r>
    </w:p>
    <w:p w:rsidR="009300C5" w:rsidRDefault="009300C5" w:rsidP="009300C5">
      <w:pPr>
        <w:pStyle w:val="2"/>
        <w:spacing w:after="0"/>
        <w:jc w:val="both"/>
      </w:pPr>
    </w:p>
    <w:p w:rsidR="009300C5" w:rsidRDefault="009300C5" w:rsidP="009300C5">
      <w:pPr>
        <w:pStyle w:val="2"/>
        <w:spacing w:after="0"/>
        <w:jc w:val="center"/>
      </w:pPr>
      <w:r>
        <w:t>2. Используемые в политике понятия и определения</w:t>
      </w:r>
    </w:p>
    <w:p w:rsidR="009300C5" w:rsidRDefault="009300C5" w:rsidP="009300C5">
      <w:pPr>
        <w:pStyle w:val="2"/>
        <w:spacing w:after="0"/>
        <w:jc w:val="both"/>
      </w:pPr>
    </w:p>
    <w:p w:rsidR="009300C5" w:rsidRDefault="009300C5" w:rsidP="009300C5">
      <w:pPr>
        <w:pStyle w:val="2"/>
        <w:spacing w:after="0"/>
        <w:jc w:val="both"/>
      </w:pPr>
      <w:proofErr w:type="gramStart"/>
      <w:r w:rsidRPr="009300C5">
        <w:rPr>
          <w:b/>
        </w:rPr>
        <w:t xml:space="preserve">Коррупция </w:t>
      </w:r>
      <w:r>
        <w:t xml:space="preserve">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</w:t>
      </w:r>
      <w:r>
        <w:lastRenderedPageBreak/>
        <w:t>другими физическими лицами</w:t>
      </w:r>
      <w:proofErr w:type="gramEnd"/>
      <w:r>
        <w:t>. Коррупцией также является совершение перечисленных деяний от имени или в интересах юридического лица (пункт 1 статьи 1 Федерального закона от 25 декабря 2008г. № 273-ФЗ «О противодействии коррупции»).</w:t>
      </w:r>
    </w:p>
    <w:p w:rsidR="009300C5" w:rsidRDefault="009300C5" w:rsidP="009300C5">
      <w:pPr>
        <w:pStyle w:val="2"/>
        <w:spacing w:after="0"/>
        <w:jc w:val="both"/>
      </w:pPr>
      <w:r w:rsidRPr="009300C5">
        <w:rPr>
          <w:b/>
        </w:rPr>
        <w:t>Предупреждение коррупции</w:t>
      </w:r>
      <w:r>
        <w:t xml:space="preserve"> – деятельность организации, направленная на введение элементов корпоративной культуры, организационной структуры, правил и процедур, регламентированных внутренними нормативными документами, обеспечивающих недопущение коррупционных правонарушений. </w:t>
      </w:r>
    </w:p>
    <w:p w:rsidR="009300C5" w:rsidRDefault="009300C5" w:rsidP="009300C5">
      <w:pPr>
        <w:pStyle w:val="2"/>
        <w:spacing w:after="0"/>
        <w:jc w:val="both"/>
      </w:pPr>
      <w:r w:rsidRPr="009300C5">
        <w:rPr>
          <w:b/>
        </w:rPr>
        <w:t>Противодействие коррупции</w:t>
      </w:r>
      <w:r>
        <w:t xml:space="preserve">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 декабря 2008г. № 273-ФЗ «О противодействии коррупции»):</w:t>
      </w:r>
    </w:p>
    <w:p w:rsidR="009300C5" w:rsidRDefault="009300C5" w:rsidP="009300C5">
      <w:pPr>
        <w:pStyle w:val="2"/>
        <w:spacing w:after="0"/>
        <w:jc w:val="both"/>
      </w:pPr>
      <w: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9300C5" w:rsidRDefault="009300C5" w:rsidP="009300C5">
      <w:pPr>
        <w:pStyle w:val="2"/>
        <w:spacing w:after="0"/>
        <w:jc w:val="both"/>
      </w:pPr>
      <w: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9300C5" w:rsidRDefault="009300C5" w:rsidP="009300C5">
      <w:pPr>
        <w:pStyle w:val="2"/>
        <w:spacing w:after="0"/>
        <w:jc w:val="both"/>
      </w:pPr>
      <w:r>
        <w:t>в) по минимизации и (или) ликвидации последствий коррупционных правонарушений.</w:t>
      </w:r>
    </w:p>
    <w:p w:rsidR="009300C5" w:rsidRDefault="009300C5" w:rsidP="009300C5">
      <w:pPr>
        <w:pStyle w:val="2"/>
        <w:spacing w:after="0"/>
        <w:jc w:val="both"/>
      </w:pPr>
      <w:r w:rsidRPr="009300C5">
        <w:rPr>
          <w:b/>
        </w:rPr>
        <w:t>Коррупционное правонарушение</w:t>
      </w:r>
      <w:r>
        <w:t xml:space="preserve"> – противоправное виновное деяние (действие или бездействие), обладающее признаками коррупции, за которое законодательством установлена дисциплинарная, уголовная, гражданско-правовая или административная ответственность.</w:t>
      </w:r>
    </w:p>
    <w:p w:rsidR="009300C5" w:rsidRDefault="009300C5" w:rsidP="009300C5">
      <w:pPr>
        <w:pStyle w:val="2"/>
        <w:spacing w:after="0"/>
        <w:jc w:val="both"/>
      </w:pPr>
      <w:r w:rsidRPr="009300C5">
        <w:rPr>
          <w:b/>
        </w:rPr>
        <w:t>Коррупционные риски</w:t>
      </w:r>
      <w:r>
        <w:t xml:space="preserve"> - правонарушения должностным лицом, работником, представителем Администрации или иным лицом, действующим от имени и/или в интересах Администрации.</w:t>
      </w:r>
    </w:p>
    <w:p w:rsidR="009300C5" w:rsidRDefault="009300C5" w:rsidP="009300C5">
      <w:pPr>
        <w:pStyle w:val="2"/>
        <w:spacing w:after="0"/>
        <w:jc w:val="both"/>
      </w:pPr>
      <w:proofErr w:type="spellStart"/>
      <w:r w:rsidRPr="009300C5">
        <w:rPr>
          <w:b/>
        </w:rPr>
        <w:t>Антикоррупционная</w:t>
      </w:r>
      <w:proofErr w:type="spellEnd"/>
      <w:r w:rsidRPr="009300C5">
        <w:rPr>
          <w:b/>
        </w:rPr>
        <w:t xml:space="preserve"> оговорка</w:t>
      </w:r>
      <w:r>
        <w:t xml:space="preserve"> – раздел договоров Администрации, устанавливающий </w:t>
      </w:r>
      <w:proofErr w:type="spellStart"/>
      <w:proofErr w:type="gramStart"/>
      <w:r>
        <w:t>устанавливающий</w:t>
      </w:r>
      <w:proofErr w:type="spellEnd"/>
      <w:proofErr w:type="gramEnd"/>
      <w:r>
        <w:t xml:space="preserve"> обязательства сторон по предотвращению совершения коррупционных</w:t>
      </w:r>
    </w:p>
    <w:p w:rsidR="009300C5" w:rsidRDefault="009300C5" w:rsidP="009300C5">
      <w:pPr>
        <w:pStyle w:val="2"/>
        <w:spacing w:after="0"/>
        <w:ind w:firstLine="0"/>
        <w:jc w:val="both"/>
      </w:pPr>
      <w:r>
        <w:t>правонарушений при исполнении договора и ответственность за неисполнение указанных обязательств.</w:t>
      </w:r>
    </w:p>
    <w:p w:rsidR="009300C5" w:rsidRDefault="009300C5" w:rsidP="009300C5">
      <w:pPr>
        <w:pStyle w:val="2"/>
        <w:spacing w:after="0"/>
        <w:jc w:val="both"/>
        <w:rPr>
          <w:b/>
        </w:rPr>
      </w:pPr>
      <w:proofErr w:type="spellStart"/>
      <w:r w:rsidRPr="009300C5">
        <w:rPr>
          <w:b/>
        </w:rPr>
        <w:t>Антикоррупционная</w:t>
      </w:r>
      <w:proofErr w:type="spellEnd"/>
      <w:r w:rsidRPr="009300C5">
        <w:rPr>
          <w:b/>
        </w:rPr>
        <w:t xml:space="preserve"> политика Администрации</w:t>
      </w:r>
      <w:r>
        <w:t xml:space="preserve"> – комплекс взаимосвязанных принципов, процедур и конкретных мероприятий, направленных на профилактику и противодействие коррупции в Администрации.</w:t>
      </w:r>
      <w:r w:rsidRPr="009300C5">
        <w:rPr>
          <w:b/>
        </w:rPr>
        <w:t xml:space="preserve"> </w:t>
      </w:r>
    </w:p>
    <w:p w:rsidR="009300C5" w:rsidRDefault="009300C5" w:rsidP="009300C5">
      <w:pPr>
        <w:pStyle w:val="2"/>
        <w:spacing w:after="0"/>
        <w:jc w:val="both"/>
        <w:rPr>
          <w:b/>
        </w:rPr>
      </w:pPr>
      <w:proofErr w:type="spellStart"/>
      <w:r w:rsidRPr="009300C5">
        <w:rPr>
          <w:b/>
        </w:rPr>
        <w:t>Антикоррупционные</w:t>
      </w:r>
      <w:proofErr w:type="spellEnd"/>
      <w:r w:rsidRPr="009300C5">
        <w:rPr>
          <w:b/>
        </w:rPr>
        <w:t xml:space="preserve"> обязательства</w:t>
      </w:r>
      <w:r>
        <w:rPr>
          <w:b/>
        </w:rPr>
        <w:t xml:space="preserve"> </w:t>
      </w:r>
      <w:r w:rsidRPr="009300C5">
        <w:t>– согласие должностного</w:t>
      </w:r>
      <w:r>
        <w:t xml:space="preserve"> </w:t>
      </w:r>
      <w:proofErr w:type="gramStart"/>
      <w:r w:rsidRPr="009300C5">
        <w:t xml:space="preserve">лица/работника/представителя/контрагента </w:t>
      </w:r>
      <w:r>
        <w:t>Администрации</w:t>
      </w:r>
      <w:proofErr w:type="gramEnd"/>
      <w:r w:rsidRPr="009300C5">
        <w:t xml:space="preserve"> на соблюдение и</w:t>
      </w:r>
      <w:r>
        <w:t xml:space="preserve"> </w:t>
      </w:r>
      <w:r w:rsidRPr="009300C5">
        <w:t>исполнение принципов, требований Антикоррупционной политики, в том</w:t>
      </w:r>
      <w:r>
        <w:t xml:space="preserve"> </w:t>
      </w:r>
      <w:r w:rsidRPr="009300C5">
        <w:t>числе обязанность не совершать коррупционные и иные правонарушения</w:t>
      </w:r>
      <w:r w:rsidRPr="009300C5">
        <w:rPr>
          <w:b/>
        </w:rPr>
        <w:t>.</w:t>
      </w:r>
    </w:p>
    <w:p w:rsidR="009300C5" w:rsidRDefault="009300C5" w:rsidP="009300C5">
      <w:pPr>
        <w:pStyle w:val="2"/>
        <w:spacing w:after="0"/>
        <w:jc w:val="both"/>
      </w:pPr>
      <w:r w:rsidRPr="009300C5">
        <w:rPr>
          <w:b/>
        </w:rPr>
        <w:t>Контрагент</w:t>
      </w:r>
      <w:r>
        <w:t xml:space="preserve"> - любое российское или иностранное юридическое или физическое лицо, с которым Администрация вступает в договорные отношения, за исключением трудовых отношений.</w:t>
      </w:r>
    </w:p>
    <w:p w:rsidR="009300C5" w:rsidRDefault="009300C5" w:rsidP="009300C5">
      <w:pPr>
        <w:pStyle w:val="2"/>
        <w:spacing w:after="0"/>
        <w:jc w:val="both"/>
      </w:pPr>
      <w:proofErr w:type="gramStart"/>
      <w:r w:rsidRPr="009300C5">
        <w:rPr>
          <w:b/>
        </w:rPr>
        <w:t>Взятка</w:t>
      </w:r>
      <w:r>
        <w:t xml:space="preserve"> -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9300C5" w:rsidRDefault="009300C5" w:rsidP="009300C5">
      <w:pPr>
        <w:pStyle w:val="2"/>
        <w:spacing w:after="0"/>
        <w:jc w:val="both"/>
      </w:pPr>
      <w:r w:rsidRPr="009300C5">
        <w:rPr>
          <w:b/>
        </w:rPr>
        <w:t>Коммерческий подкуп</w:t>
      </w:r>
      <w:r>
        <w:t xml:space="preserve"> - незаконная передача лицу, выполняющему управленческие функции в коммерческой или иной организации, денег, ценных бумаг, иного имущества, а также незаконные оказание ему услуг имущественного характера, предоставление иных имущественных прав (в том </w:t>
      </w:r>
      <w:proofErr w:type="gramStart"/>
      <w:r>
        <w:t>числе</w:t>
      </w:r>
      <w:proofErr w:type="gramEnd"/>
      <w:r>
        <w:t xml:space="preserve"> когда по указанию такого лица имущество передается, или услуги имущественного характера оказываются, или имущественные права предоставляются иному физическому или юридическому лицу) за совершение действий </w:t>
      </w:r>
      <w:r>
        <w:lastRenderedPageBreak/>
        <w:t>(бездействие) в интересах дающего или иных лиц, если указанные действия (бездействие) входят в служебные полномочия такого лица либо если оно в силу своего служебного положения может способствовать указанным действиям (бездействию) (часть 1 статьи 204 Уголовного кодекса Российской Федерации).</w:t>
      </w:r>
    </w:p>
    <w:p w:rsidR="009300C5" w:rsidRDefault="009300C5" w:rsidP="009300C5">
      <w:pPr>
        <w:pStyle w:val="2"/>
        <w:spacing w:after="0"/>
        <w:jc w:val="both"/>
      </w:pPr>
      <w:r w:rsidRPr="009300C5">
        <w:rPr>
          <w:b/>
        </w:rPr>
        <w:t>Конфликт интересов</w:t>
      </w:r>
      <w:r>
        <w:t xml:space="preserve"> -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9300C5" w:rsidRDefault="009300C5" w:rsidP="009300C5">
      <w:pPr>
        <w:pStyle w:val="2"/>
        <w:spacing w:after="0"/>
        <w:jc w:val="both"/>
      </w:pPr>
      <w:proofErr w:type="gramStart"/>
      <w:r w:rsidRPr="009300C5">
        <w:rPr>
          <w:b/>
        </w:rPr>
        <w:t>Личная заинтересованность</w:t>
      </w:r>
      <w:r>
        <w:t xml:space="preserve"> работника (представителя Администрации) -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замещающим должность, замещение которой предусматривает обязанность принимать меры по предотвращению и урегулированию конфликта интересов, и (или) состоящими с ним в близком родстве или свойстве лицами (родителями, супругами, детьми, братьями, сестрами, а</w:t>
      </w:r>
      <w:proofErr w:type="gramEnd"/>
      <w:r>
        <w:t xml:space="preserve"> также братьями, сестрами, родителями, детьми супругов и супругами детей), гражданами или организациями, с которыми данное лицо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9300C5" w:rsidRDefault="009300C5" w:rsidP="009300C5">
      <w:pPr>
        <w:pStyle w:val="2"/>
        <w:spacing w:after="0"/>
        <w:jc w:val="both"/>
      </w:pPr>
      <w:r w:rsidRPr="009300C5">
        <w:rPr>
          <w:b/>
        </w:rPr>
        <w:t>«Горячая линия» по вопросам противодействия коррупции</w:t>
      </w:r>
      <w:r>
        <w:t xml:space="preserve"> – каналы связи для приема сообщений, содержащих сведения о фактах коррупции, хищения собственности Организации, корпоративного мошенничества, недобросовестной конкуренции, конфликта интересов, иных сообщений.</w:t>
      </w:r>
    </w:p>
    <w:p w:rsidR="009300C5" w:rsidRDefault="009300C5" w:rsidP="009300C5">
      <w:pPr>
        <w:pStyle w:val="2"/>
        <w:spacing w:after="0"/>
        <w:jc w:val="both"/>
      </w:pPr>
    </w:p>
    <w:p w:rsidR="009300C5" w:rsidRDefault="009300C5" w:rsidP="009300C5">
      <w:pPr>
        <w:pStyle w:val="2"/>
        <w:spacing w:after="0"/>
        <w:jc w:val="center"/>
      </w:pPr>
      <w:r>
        <w:t>3. Основные цели и принципы антикоррупционной деятельности организации</w:t>
      </w:r>
    </w:p>
    <w:p w:rsidR="009300C5" w:rsidRDefault="009300C5" w:rsidP="009300C5">
      <w:pPr>
        <w:pStyle w:val="2"/>
        <w:spacing w:after="0"/>
        <w:jc w:val="both"/>
      </w:pPr>
    </w:p>
    <w:p w:rsidR="009300C5" w:rsidRDefault="009300C5" w:rsidP="009300C5">
      <w:pPr>
        <w:pStyle w:val="2"/>
        <w:spacing w:after="0"/>
        <w:jc w:val="both"/>
      </w:pPr>
      <w:r>
        <w:t>3.1. В соответствии со ст. 3 Федерального закона от 25 декабря 2008г. № 273-ФЗ «О противодействии коррупции» противодействие коррупции в Российской Федерации основывается на следующих основных принципах:</w:t>
      </w:r>
    </w:p>
    <w:p w:rsidR="009300C5" w:rsidRDefault="009300C5" w:rsidP="009300C5">
      <w:pPr>
        <w:pStyle w:val="2"/>
        <w:spacing w:after="0"/>
        <w:jc w:val="both"/>
      </w:pPr>
      <w:r>
        <w:t>1) признание, обеспечение и защита основных прав и свобод человека и гражданина;</w:t>
      </w:r>
    </w:p>
    <w:p w:rsidR="009300C5" w:rsidRDefault="009300C5" w:rsidP="009300C5">
      <w:pPr>
        <w:pStyle w:val="2"/>
        <w:spacing w:after="0"/>
        <w:jc w:val="both"/>
      </w:pPr>
      <w:r>
        <w:t>2) законность;</w:t>
      </w:r>
    </w:p>
    <w:p w:rsidR="009300C5" w:rsidRDefault="009300C5" w:rsidP="009300C5">
      <w:pPr>
        <w:pStyle w:val="2"/>
        <w:spacing w:after="0"/>
        <w:jc w:val="both"/>
      </w:pPr>
      <w:r>
        <w:t>3) публичность и открытость деятельности государственных органов и органов местного самоуправления;</w:t>
      </w:r>
    </w:p>
    <w:p w:rsidR="009300C5" w:rsidRDefault="009300C5" w:rsidP="009300C5">
      <w:pPr>
        <w:pStyle w:val="2"/>
        <w:spacing w:after="0"/>
        <w:jc w:val="both"/>
      </w:pPr>
      <w:r>
        <w:t>4) неотвратимость ответственности за совершение коррупционных правонарушений;</w:t>
      </w:r>
    </w:p>
    <w:p w:rsidR="009300C5" w:rsidRDefault="009300C5" w:rsidP="009300C5">
      <w:pPr>
        <w:pStyle w:val="2"/>
        <w:spacing w:after="0"/>
        <w:jc w:val="both"/>
      </w:pPr>
      <w:r>
        <w:t>5)комплексное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9300C5" w:rsidRDefault="009300C5" w:rsidP="009300C5">
      <w:pPr>
        <w:pStyle w:val="2"/>
        <w:spacing w:after="0"/>
        <w:jc w:val="both"/>
      </w:pPr>
      <w:r>
        <w:t>6) приоритетное применение мер по предупреждению коррупции;</w:t>
      </w:r>
    </w:p>
    <w:p w:rsidR="009300C5" w:rsidRDefault="009300C5" w:rsidP="009300C5">
      <w:pPr>
        <w:pStyle w:val="2"/>
        <w:spacing w:after="0"/>
        <w:jc w:val="both"/>
      </w:pPr>
      <w:r>
        <w:t>7) сотрудничество государства с институтами гражданского общества, международными организациями и физическими лицами.</w:t>
      </w:r>
    </w:p>
    <w:p w:rsidR="009300C5" w:rsidRDefault="009300C5" w:rsidP="009300C5">
      <w:pPr>
        <w:pStyle w:val="2"/>
        <w:spacing w:after="0"/>
        <w:jc w:val="both"/>
      </w:pPr>
      <w:r>
        <w:t>3.2. Система мер противодействия коррупции в Администрации основывается на следующих принципах:</w:t>
      </w:r>
    </w:p>
    <w:p w:rsidR="009300C5" w:rsidRDefault="009300C5" w:rsidP="009300C5">
      <w:pPr>
        <w:pStyle w:val="2"/>
        <w:spacing w:after="0"/>
        <w:jc w:val="both"/>
      </w:pPr>
      <w:r>
        <w:t xml:space="preserve">а) принцип соответствия Антикоррупционной политики Администрации действующему законодательству и общепринятым нормам: соответствие реализуемых </w:t>
      </w:r>
      <w:proofErr w:type="spellStart"/>
      <w:r>
        <w:t>антикоррупционных</w:t>
      </w:r>
      <w:proofErr w:type="spellEnd"/>
      <w:r>
        <w:t xml:space="preserve"> мероприятий Конституции РФ, заключенным Российской Федерацией международным договорам, Федеральному закону от 25 декабря 2008г. № 273-ФЗ «О противодействии коррупции» и иным нормативным правовым актам, применяемым к Администрации.</w:t>
      </w:r>
    </w:p>
    <w:p w:rsidR="009300C5" w:rsidRDefault="009300C5" w:rsidP="009300C5">
      <w:pPr>
        <w:pStyle w:val="2"/>
        <w:spacing w:after="0"/>
        <w:jc w:val="both"/>
      </w:pPr>
      <w:r>
        <w:t>б) принцип личного примера руководства Администрации руководство Администрации должно формировать этический стандарт непримиримого отношения к любым формам и проявлениям коррупции на всех уровнях, подавая пример своим поведением.</w:t>
      </w:r>
    </w:p>
    <w:p w:rsidR="009300C5" w:rsidRDefault="009300C5" w:rsidP="009300C5">
      <w:pPr>
        <w:pStyle w:val="2"/>
        <w:spacing w:after="0"/>
        <w:jc w:val="both"/>
      </w:pPr>
      <w:r>
        <w:lastRenderedPageBreak/>
        <w:t xml:space="preserve">в) принцип вовлеченности работников: активное участие работников Администрации независимо от должности в формировании и реализации </w:t>
      </w:r>
      <w:proofErr w:type="spellStart"/>
      <w:r>
        <w:t>антикоррупционных</w:t>
      </w:r>
      <w:proofErr w:type="spellEnd"/>
      <w:r>
        <w:t xml:space="preserve"> стандартов и процедур.</w:t>
      </w:r>
    </w:p>
    <w:p w:rsidR="009300C5" w:rsidRDefault="009300C5" w:rsidP="009300C5">
      <w:pPr>
        <w:pStyle w:val="2"/>
        <w:spacing w:after="0"/>
        <w:jc w:val="both"/>
      </w:pPr>
      <w:r>
        <w:t>г) принцип нулевой толерантности: неприятие в Администрации коррупции в любых формах и проявлениях.</w:t>
      </w:r>
    </w:p>
    <w:p w:rsidR="009300C5" w:rsidRDefault="009300C5" w:rsidP="009300C5">
      <w:pPr>
        <w:pStyle w:val="2"/>
        <w:spacing w:after="0"/>
        <w:jc w:val="both"/>
      </w:pPr>
      <w:proofErr w:type="spellStart"/>
      <w:r>
        <w:t>д</w:t>
      </w:r>
      <w:proofErr w:type="spellEnd"/>
      <w:r>
        <w:t xml:space="preserve">) принцип соразмерности </w:t>
      </w:r>
      <w:proofErr w:type="spellStart"/>
      <w:r>
        <w:t>антикоррупционных</w:t>
      </w:r>
      <w:proofErr w:type="spellEnd"/>
      <w:r>
        <w:t xml:space="preserve"> процедур риску коррупции: разработка и выполнение комплекса мероприятий, позволяющих снизить вероятность вовлечения Администрации, ее руководителей и работников в коррупционную деятельность, осуществляется с учетом степени выявленного риска.</w:t>
      </w:r>
    </w:p>
    <w:p w:rsidR="009300C5" w:rsidRDefault="009300C5" w:rsidP="009300C5">
      <w:pPr>
        <w:pStyle w:val="2"/>
        <w:spacing w:after="0"/>
        <w:jc w:val="both"/>
      </w:pPr>
      <w:r>
        <w:t>е) принцип периодической оценки рисков: в Администрации на периодической основе осуществляется выявление и оценка коррупционных рисков, характерных для деятельности Администрации в целом и для отдельных ее подразделений в частности.</w:t>
      </w:r>
    </w:p>
    <w:p w:rsidR="009300C5" w:rsidRDefault="009300C5" w:rsidP="009300C5">
      <w:pPr>
        <w:pStyle w:val="2"/>
        <w:spacing w:after="0"/>
        <w:jc w:val="both"/>
      </w:pPr>
      <w:proofErr w:type="gramStart"/>
      <w:r>
        <w:t xml:space="preserve">ж) принцип обязательности проверки контрагентов: в Администрации на постоянной основе осуществляется проверка контрагентов на предмет их терпимости к коррупции, в том числе осуществляется проверка наличия у них собственных </w:t>
      </w:r>
      <w:proofErr w:type="spellStart"/>
      <w:r>
        <w:t>антикоррупционных</w:t>
      </w:r>
      <w:proofErr w:type="spellEnd"/>
      <w:r>
        <w:t xml:space="preserve"> мероприятий или политик, их готовность соблюдать требования настоящей Политики и включать в договоры </w:t>
      </w:r>
      <w:proofErr w:type="spellStart"/>
      <w:r>
        <w:t>антикоррупционные</w:t>
      </w:r>
      <w:proofErr w:type="spellEnd"/>
      <w:r>
        <w:t xml:space="preserve"> условия (оговорки), а также оказывать взаимное содействие для этичного ведения бизнеса и предотвращения коррупции.</w:t>
      </w:r>
      <w:proofErr w:type="gramEnd"/>
    </w:p>
    <w:p w:rsidR="009300C5" w:rsidRDefault="009300C5" w:rsidP="009300C5">
      <w:pPr>
        <w:pStyle w:val="2"/>
        <w:spacing w:after="0"/>
        <w:jc w:val="both"/>
      </w:pPr>
      <w:proofErr w:type="spellStart"/>
      <w:r>
        <w:t>з</w:t>
      </w:r>
      <w:proofErr w:type="spellEnd"/>
      <w:r>
        <w:t xml:space="preserve">) принцип открытости: информирование контрагентов, партнеров и общественности о принятых в Администрации </w:t>
      </w:r>
      <w:proofErr w:type="spellStart"/>
      <w:r>
        <w:t>антикоррупционных</w:t>
      </w:r>
      <w:proofErr w:type="spellEnd"/>
      <w:r>
        <w:t xml:space="preserve"> стандартах ведения деятельности.</w:t>
      </w:r>
    </w:p>
    <w:p w:rsidR="009300C5" w:rsidRDefault="009300C5" w:rsidP="009300C5">
      <w:pPr>
        <w:pStyle w:val="2"/>
        <w:spacing w:after="0"/>
        <w:jc w:val="both"/>
      </w:pPr>
      <w:r>
        <w:t xml:space="preserve">и) принцип постоянного контроля и регулярного мониторинга: регулярное осуществление мониторинга эффективности внедренных </w:t>
      </w:r>
      <w:proofErr w:type="spellStart"/>
      <w:r>
        <w:t>антикоррупционных</w:t>
      </w:r>
      <w:proofErr w:type="spellEnd"/>
      <w:r>
        <w:t xml:space="preserve"> стандартов и процедур, а также </w:t>
      </w:r>
      <w:proofErr w:type="gramStart"/>
      <w:r>
        <w:t>контроля за</w:t>
      </w:r>
      <w:proofErr w:type="gramEnd"/>
      <w:r>
        <w:t xml:space="preserve"> их исполнением.</w:t>
      </w:r>
    </w:p>
    <w:p w:rsidR="009300C5" w:rsidRDefault="009300C5" w:rsidP="009300C5">
      <w:pPr>
        <w:pStyle w:val="2"/>
        <w:spacing w:after="0"/>
        <w:jc w:val="both"/>
      </w:pPr>
      <w:r>
        <w:t>к) принцип ответственности и неотвратимости наказания: неотвратимость наказания для работников Администрации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Администрации за реализацию внутриорганизационной антикоррупционной политики.</w:t>
      </w:r>
    </w:p>
    <w:p w:rsidR="009300C5" w:rsidRDefault="009300C5" w:rsidP="009300C5">
      <w:pPr>
        <w:pStyle w:val="2"/>
        <w:spacing w:after="0"/>
        <w:jc w:val="both"/>
      </w:pPr>
    </w:p>
    <w:p w:rsidR="009300C5" w:rsidRDefault="009300C5" w:rsidP="009300C5">
      <w:pPr>
        <w:pStyle w:val="2"/>
        <w:spacing w:after="0"/>
        <w:jc w:val="center"/>
      </w:pPr>
      <w:r>
        <w:t>4. Область применения политики и круг лиц, попадающих под ее действие</w:t>
      </w:r>
    </w:p>
    <w:p w:rsidR="009300C5" w:rsidRDefault="009300C5" w:rsidP="009300C5">
      <w:pPr>
        <w:pStyle w:val="2"/>
        <w:spacing w:after="0"/>
        <w:jc w:val="both"/>
      </w:pPr>
    </w:p>
    <w:p w:rsidR="009300C5" w:rsidRDefault="009300C5" w:rsidP="009300C5">
      <w:pPr>
        <w:pStyle w:val="2"/>
        <w:spacing w:after="0"/>
        <w:jc w:val="both"/>
      </w:pPr>
      <w:r>
        <w:t>4.1. Основным кругом лиц, попадающих под действие Политики, являются работники Администрации, находящиеся с ней в трудовых отношениях, вне зависимости от занимаемой должности и выполняемых функций.</w:t>
      </w:r>
    </w:p>
    <w:p w:rsidR="009300C5" w:rsidRDefault="009300C5" w:rsidP="009300C5">
      <w:pPr>
        <w:pStyle w:val="2"/>
        <w:spacing w:after="0"/>
        <w:jc w:val="both"/>
      </w:pPr>
      <w:r>
        <w:t>4.2. Положения настоящей Антикоррупционной политики могут распространяться на иных физических и (или) юридических лиц, с которыми Администрация вступает в договорные отношения, в случае если это закреплено в договорах, заключаемых Администрацией с такими лицами.</w:t>
      </w:r>
    </w:p>
    <w:p w:rsidR="009300C5" w:rsidRDefault="009300C5" w:rsidP="009300C5">
      <w:pPr>
        <w:pStyle w:val="2"/>
        <w:spacing w:after="0"/>
        <w:jc w:val="both"/>
      </w:pPr>
    </w:p>
    <w:p w:rsidR="009300C5" w:rsidRDefault="009300C5" w:rsidP="009300C5">
      <w:pPr>
        <w:pStyle w:val="2"/>
        <w:spacing w:after="0"/>
        <w:jc w:val="center"/>
      </w:pPr>
      <w:r>
        <w:t>5. Должностные лица организации, ответственные за реализацию антикоррупционной политики</w:t>
      </w:r>
    </w:p>
    <w:p w:rsidR="009300C5" w:rsidRDefault="009300C5" w:rsidP="009300C5">
      <w:pPr>
        <w:pStyle w:val="2"/>
        <w:spacing w:after="0"/>
        <w:jc w:val="both"/>
      </w:pPr>
    </w:p>
    <w:p w:rsidR="009300C5" w:rsidRDefault="009300C5" w:rsidP="009300C5">
      <w:pPr>
        <w:pStyle w:val="2"/>
        <w:spacing w:after="0"/>
        <w:jc w:val="both"/>
      </w:pPr>
      <w:r>
        <w:t>5.1. Глава Администрации Зимовниковского сельского поселения (далее по текст</w:t>
      </w:r>
      <w:proofErr w:type="gramStart"/>
      <w:r>
        <w:t>у-</w:t>
      </w:r>
      <w:proofErr w:type="gramEnd"/>
      <w:r>
        <w:t xml:space="preserve"> глава администрации) является ответственным за организацию всех мероприятий, направленных на противодействие коррупции в Администрации.</w:t>
      </w:r>
    </w:p>
    <w:p w:rsidR="009300C5" w:rsidRDefault="009300C5" w:rsidP="009300C5">
      <w:pPr>
        <w:pStyle w:val="2"/>
        <w:spacing w:after="0"/>
        <w:jc w:val="both"/>
      </w:pPr>
      <w:r>
        <w:t xml:space="preserve">5.2. Глава Администрации </w:t>
      </w:r>
      <w:proofErr w:type="gramStart"/>
      <w:r>
        <w:t>исходя из установленных задач, специфики деятельности, штатной численности, организационной структуры Администрации назначает</w:t>
      </w:r>
      <w:proofErr w:type="gramEnd"/>
      <w:r>
        <w:t xml:space="preserve"> лицо или несколько лиц, ответственных за реализацию Антикоррупционной политики.</w:t>
      </w:r>
    </w:p>
    <w:p w:rsidR="009300C5" w:rsidRDefault="009300C5" w:rsidP="009300C5">
      <w:pPr>
        <w:pStyle w:val="2"/>
        <w:spacing w:after="0"/>
        <w:jc w:val="both"/>
      </w:pPr>
      <w:r>
        <w:t>5.3. Основные обязанности лиц, ответственных за реализацию Антикоррупционной политики:</w:t>
      </w:r>
    </w:p>
    <w:p w:rsidR="009300C5" w:rsidRDefault="009300C5" w:rsidP="009300C5">
      <w:pPr>
        <w:pStyle w:val="2"/>
        <w:spacing w:after="0"/>
        <w:jc w:val="both"/>
      </w:pPr>
      <w:r>
        <w:t>- подготовка рекомендаций для принятия решений по вопросам противодействия коррупции в Администрации;</w:t>
      </w:r>
    </w:p>
    <w:p w:rsidR="009300C5" w:rsidRDefault="009300C5" w:rsidP="009300C5">
      <w:pPr>
        <w:pStyle w:val="2"/>
        <w:spacing w:after="0"/>
        <w:jc w:val="both"/>
      </w:pPr>
      <w:r>
        <w:lastRenderedPageBreak/>
        <w:t>- подготовка предложений, направленных на устранение причин и условий, порождающих риск возникновения коррупции в Администрации;</w:t>
      </w:r>
    </w:p>
    <w:p w:rsidR="009300C5" w:rsidRDefault="009300C5" w:rsidP="009300C5">
      <w:pPr>
        <w:pStyle w:val="2"/>
        <w:spacing w:after="0"/>
        <w:jc w:val="both"/>
      </w:pPr>
      <w:r>
        <w:t>- разработка и представление на утверждение Главе Администрации проектов локальных нормативных актов, направленных на реализацию мер по предупреждению коррупции;</w:t>
      </w:r>
    </w:p>
    <w:p w:rsidR="009300C5" w:rsidRDefault="009300C5" w:rsidP="009300C5">
      <w:pPr>
        <w:pStyle w:val="2"/>
        <w:spacing w:after="0"/>
        <w:jc w:val="both"/>
      </w:pPr>
      <w:r>
        <w:t>- проведение контрольных мероприятий, направленных на выявление коррупционных правонарушений работниками организации;</w:t>
      </w:r>
    </w:p>
    <w:p w:rsidR="009300C5" w:rsidRDefault="009300C5" w:rsidP="009300C5">
      <w:pPr>
        <w:pStyle w:val="2"/>
        <w:spacing w:after="0"/>
        <w:jc w:val="both"/>
      </w:pPr>
      <w:r>
        <w:t>- организация проведения оценки коррупционных рисков;</w:t>
      </w:r>
    </w:p>
    <w:p w:rsidR="009300C5" w:rsidRDefault="009300C5" w:rsidP="009300C5">
      <w:pPr>
        <w:pStyle w:val="2"/>
        <w:spacing w:after="0"/>
        <w:jc w:val="both"/>
      </w:pPr>
      <w:r>
        <w:t>- 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организации или иными лицами;</w:t>
      </w:r>
    </w:p>
    <w:p w:rsidR="009300C5" w:rsidRDefault="009300C5" w:rsidP="009300C5">
      <w:pPr>
        <w:pStyle w:val="2"/>
        <w:spacing w:after="0"/>
        <w:jc w:val="both"/>
      </w:pPr>
      <w:r>
        <w:t>- организация работы по заполнению и рассмотрению деклараций о конфликте интересов;</w:t>
      </w:r>
    </w:p>
    <w:p w:rsidR="009300C5" w:rsidRDefault="009300C5" w:rsidP="009300C5">
      <w:pPr>
        <w:pStyle w:val="2"/>
        <w:spacing w:after="0"/>
        <w:jc w:val="both"/>
      </w:pPr>
      <w:r>
        <w:t>- 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9300C5" w:rsidRDefault="009300C5" w:rsidP="009300C5">
      <w:pPr>
        <w:pStyle w:val="2"/>
        <w:spacing w:after="0"/>
        <w:jc w:val="both"/>
      </w:pPr>
      <w:r>
        <w:t>- 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9300C5" w:rsidRDefault="009300C5" w:rsidP="009300C5">
      <w:pPr>
        <w:pStyle w:val="2"/>
        <w:spacing w:after="0"/>
        <w:jc w:val="both"/>
      </w:pPr>
      <w:r>
        <w:t>-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9300C5" w:rsidRDefault="009300C5" w:rsidP="009300C5">
      <w:pPr>
        <w:pStyle w:val="2"/>
        <w:spacing w:after="0"/>
        <w:jc w:val="both"/>
      </w:pPr>
      <w:r>
        <w:t>- организация мероприятий по вопросам профилактики и противодействия коррупции;</w:t>
      </w:r>
    </w:p>
    <w:p w:rsidR="009300C5" w:rsidRDefault="009300C5" w:rsidP="009300C5">
      <w:pPr>
        <w:pStyle w:val="2"/>
        <w:spacing w:after="0"/>
        <w:jc w:val="both"/>
      </w:pPr>
      <w:r>
        <w:t>- индивидуальное консультирование работников;</w:t>
      </w:r>
    </w:p>
    <w:p w:rsidR="009300C5" w:rsidRDefault="009300C5" w:rsidP="009300C5">
      <w:pPr>
        <w:pStyle w:val="2"/>
        <w:spacing w:after="0"/>
        <w:jc w:val="both"/>
      </w:pPr>
      <w:r>
        <w:t>- участие в организации антикоррупционной пропаганды;</w:t>
      </w:r>
    </w:p>
    <w:p w:rsidR="009300C5" w:rsidRDefault="009300C5" w:rsidP="009300C5">
      <w:pPr>
        <w:pStyle w:val="2"/>
        <w:spacing w:after="0"/>
        <w:jc w:val="both"/>
      </w:pPr>
      <w:r>
        <w:t>- проведение оценки результатов антикоррупционной работы и подготовка соответствующих отчетных материалов для Главы Администрации.</w:t>
      </w:r>
    </w:p>
    <w:p w:rsidR="009300C5" w:rsidRDefault="009300C5" w:rsidP="009300C5">
      <w:pPr>
        <w:pStyle w:val="2"/>
        <w:spacing w:after="0"/>
        <w:jc w:val="both"/>
      </w:pPr>
    </w:p>
    <w:p w:rsidR="009300C5" w:rsidRDefault="009300C5" w:rsidP="009300C5">
      <w:pPr>
        <w:pStyle w:val="2"/>
        <w:spacing w:after="0"/>
        <w:jc w:val="center"/>
      </w:pPr>
      <w:r>
        <w:t>6. Обязанности работников и организации, связанные с предупреждением и противодействием коррупции</w:t>
      </w:r>
    </w:p>
    <w:p w:rsidR="009300C5" w:rsidRDefault="009300C5" w:rsidP="009300C5">
      <w:pPr>
        <w:pStyle w:val="2"/>
        <w:spacing w:after="0"/>
        <w:jc w:val="both"/>
      </w:pPr>
    </w:p>
    <w:p w:rsidR="009300C5" w:rsidRDefault="009300C5" w:rsidP="009300C5">
      <w:pPr>
        <w:pStyle w:val="2"/>
        <w:spacing w:after="0"/>
        <w:jc w:val="both"/>
      </w:pPr>
      <w:r>
        <w:t>6.1. Все работники вне зависимости от должности и стажа работы в Администрации в связи с исполнением своих должностных обязанностей должны:</w:t>
      </w:r>
    </w:p>
    <w:p w:rsidR="009300C5" w:rsidRDefault="009300C5" w:rsidP="009300C5">
      <w:pPr>
        <w:pStyle w:val="2"/>
        <w:spacing w:after="0"/>
        <w:jc w:val="both"/>
      </w:pPr>
      <w:r>
        <w:t>- руководствоваться положениями настоящей Политики и неукоснительно соблюдать ее принципы и требования;</w:t>
      </w:r>
    </w:p>
    <w:p w:rsidR="009300C5" w:rsidRDefault="009300C5" w:rsidP="009300C5">
      <w:pPr>
        <w:pStyle w:val="2"/>
        <w:spacing w:after="0"/>
        <w:jc w:val="both"/>
      </w:pPr>
      <w:r>
        <w:t>- воздерживаться от совершения и (или) участия в совершении коррупционных правонарушений в интересах или от имени Администрации;</w:t>
      </w:r>
    </w:p>
    <w:p w:rsidR="009300C5" w:rsidRDefault="009300C5" w:rsidP="009300C5">
      <w:pPr>
        <w:pStyle w:val="2"/>
        <w:spacing w:after="0"/>
        <w:jc w:val="both"/>
      </w:pPr>
      <w:r>
        <w:t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Администрации;</w:t>
      </w:r>
    </w:p>
    <w:p w:rsidR="009300C5" w:rsidRDefault="009300C5" w:rsidP="009300C5">
      <w:pPr>
        <w:pStyle w:val="2"/>
        <w:spacing w:after="0"/>
        <w:jc w:val="both"/>
      </w:pPr>
      <w:r>
        <w:t>- незамедлительно информировать непосредственного руководителя/лицо, ответственное за реализацию Антикоррупционной политики/руководство Администрации о случаях склонения работника к совершению коррупционных правонарушений;</w:t>
      </w:r>
    </w:p>
    <w:p w:rsidR="009300C5" w:rsidRDefault="009300C5" w:rsidP="009300C5">
      <w:pPr>
        <w:pStyle w:val="2"/>
        <w:spacing w:after="0"/>
        <w:jc w:val="both"/>
      </w:pPr>
      <w:r>
        <w:t>- незамедлительно информировать непосредственного начальника/лицо, ответственное за реализацию Антикоррупционной политики/руководство Администрации о ставшей известной работнику информации о случаях совершения коррупционных правонарушений другими работниками, контрагентами Администрации или иными лицами;</w:t>
      </w:r>
    </w:p>
    <w:p w:rsidR="009300C5" w:rsidRDefault="009300C5" w:rsidP="009300C5">
      <w:pPr>
        <w:pStyle w:val="2"/>
        <w:spacing w:after="0"/>
        <w:jc w:val="both"/>
      </w:pPr>
      <w:r>
        <w:t>- сообщить непосредственному начальнику или иному ответственному лицу о возможности возникновения либо возникшем у работника конфликте интересов.</w:t>
      </w:r>
    </w:p>
    <w:p w:rsidR="009300C5" w:rsidRDefault="009300C5" w:rsidP="009300C5">
      <w:pPr>
        <w:pStyle w:val="2"/>
        <w:spacing w:after="0"/>
        <w:jc w:val="both"/>
      </w:pPr>
    </w:p>
    <w:p w:rsidR="009300C5" w:rsidRDefault="009300C5" w:rsidP="009300C5">
      <w:pPr>
        <w:pStyle w:val="2"/>
        <w:spacing w:after="0"/>
        <w:jc w:val="center"/>
      </w:pPr>
      <w:r>
        <w:t xml:space="preserve">7. Реализуемые организацией </w:t>
      </w:r>
      <w:proofErr w:type="spellStart"/>
      <w:r>
        <w:t>антикоррупционные</w:t>
      </w:r>
      <w:proofErr w:type="spellEnd"/>
      <w:r>
        <w:t xml:space="preserve"> мероприятия.</w:t>
      </w:r>
    </w:p>
    <w:p w:rsidR="009300C5" w:rsidRDefault="009300C5" w:rsidP="009300C5">
      <w:pPr>
        <w:pStyle w:val="2"/>
        <w:spacing w:after="0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36"/>
        <w:gridCol w:w="6582"/>
      </w:tblGrid>
      <w:tr w:rsidR="009300C5" w:rsidRPr="00A62FB6" w:rsidTr="00F570D2">
        <w:trPr>
          <w:trHeight w:val="274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C5" w:rsidRPr="00A62FB6" w:rsidRDefault="009300C5" w:rsidP="00F570D2">
            <w:pPr>
              <w:pStyle w:val="a7"/>
              <w:jc w:val="center"/>
            </w:pPr>
            <w:r w:rsidRPr="00A62FB6">
              <w:lastRenderedPageBreak/>
              <w:t>Направление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C5" w:rsidRPr="00A62FB6" w:rsidRDefault="009300C5" w:rsidP="00F570D2">
            <w:pPr>
              <w:pStyle w:val="a7"/>
              <w:jc w:val="center"/>
            </w:pPr>
            <w:r w:rsidRPr="00A62FB6">
              <w:t>Мероприятие</w:t>
            </w:r>
          </w:p>
        </w:tc>
      </w:tr>
      <w:tr w:rsidR="009300C5" w:rsidRPr="00A62FB6" w:rsidTr="00F570D2">
        <w:trPr>
          <w:trHeight w:val="1113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C5" w:rsidRPr="00A62FB6" w:rsidRDefault="009300C5" w:rsidP="00F570D2">
            <w:pPr>
              <w:pStyle w:val="a8"/>
            </w:pPr>
            <w:r w:rsidRPr="00A62FB6"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C5" w:rsidRPr="00A62FB6" w:rsidRDefault="009300C5" w:rsidP="00F570D2">
            <w:pPr>
              <w:pStyle w:val="a8"/>
            </w:pPr>
            <w:r w:rsidRPr="00A62FB6">
              <w:t>Разработка и принятие кодекса этики и служебного поведения работников организации</w:t>
            </w:r>
          </w:p>
        </w:tc>
      </w:tr>
      <w:tr w:rsidR="009300C5" w:rsidRPr="00A62FB6" w:rsidTr="00F570D2">
        <w:trPr>
          <w:trHeight w:val="564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C5" w:rsidRPr="00A62FB6" w:rsidRDefault="009300C5" w:rsidP="00F570D2">
            <w:pPr>
              <w:pStyle w:val="a7"/>
            </w:pP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C5" w:rsidRPr="00A62FB6" w:rsidRDefault="009300C5" w:rsidP="00F570D2">
            <w:pPr>
              <w:pStyle w:val="a8"/>
            </w:pPr>
            <w:r w:rsidRPr="00A62FB6">
              <w:t>Разработка и внедрение положения о конфликте интересов, декларации о конфликте интересов</w:t>
            </w:r>
          </w:p>
        </w:tc>
      </w:tr>
      <w:tr w:rsidR="009300C5" w:rsidRPr="00EF2E38" w:rsidTr="00F570D2">
        <w:trPr>
          <w:trHeight w:val="549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C5" w:rsidRPr="00A62FB6" w:rsidRDefault="009300C5" w:rsidP="00F570D2">
            <w:pPr>
              <w:pStyle w:val="a7"/>
            </w:pP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C5" w:rsidRPr="00EF2E38" w:rsidRDefault="009300C5" w:rsidP="00F570D2">
            <w:pPr>
              <w:pStyle w:val="a8"/>
              <w:rPr>
                <w:highlight w:val="yellow"/>
              </w:rPr>
            </w:pPr>
            <w:r w:rsidRPr="00BF479C">
              <w:t>Разработка и принятие порядка передачи подарков, полученных в связи с протокольными мероприятиями, служебными командировками и другими официальными мероприятиями</w:t>
            </w:r>
          </w:p>
        </w:tc>
      </w:tr>
      <w:tr w:rsidR="009300C5" w:rsidRPr="00A62FB6" w:rsidTr="00F570D2">
        <w:trPr>
          <w:trHeight w:val="564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C5" w:rsidRPr="00A62FB6" w:rsidRDefault="009300C5" w:rsidP="00F570D2">
            <w:pPr>
              <w:pStyle w:val="a7"/>
            </w:pP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C5" w:rsidRPr="00A62FB6" w:rsidRDefault="009300C5" w:rsidP="00F570D2">
            <w:pPr>
              <w:pStyle w:val="a8"/>
            </w:pPr>
            <w:r w:rsidRPr="00A62FB6">
              <w:t>Введение в договоры, связанные с хозяйственной деятельностью Администрации, стандартной антикоррупционной оговорки</w:t>
            </w:r>
          </w:p>
        </w:tc>
      </w:tr>
      <w:tr w:rsidR="009300C5" w:rsidRPr="00A62FB6" w:rsidTr="00F570D2">
        <w:trPr>
          <w:trHeight w:val="1403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C5" w:rsidRPr="00A62FB6" w:rsidRDefault="009300C5" w:rsidP="00F570D2">
            <w:pPr>
              <w:pStyle w:val="a8"/>
            </w:pPr>
            <w:r w:rsidRPr="00A62FB6">
              <w:t xml:space="preserve">Разработка и введение специальных </w:t>
            </w:r>
            <w:proofErr w:type="spellStart"/>
            <w:r w:rsidRPr="00A62FB6">
              <w:t>антикоррупционных</w:t>
            </w:r>
            <w:proofErr w:type="spellEnd"/>
            <w:r w:rsidRPr="00A62FB6">
              <w:t xml:space="preserve"> процедур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C5" w:rsidRPr="00A62FB6" w:rsidRDefault="009300C5" w:rsidP="00F570D2">
            <w:pPr>
              <w:pStyle w:val="a8"/>
            </w:pPr>
            <w:r w:rsidRPr="00A62FB6"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"обратной связи", телефона доверия и т. п.)</w:t>
            </w:r>
          </w:p>
        </w:tc>
      </w:tr>
      <w:tr w:rsidR="009300C5" w:rsidRPr="00A62FB6" w:rsidTr="00F570D2">
        <w:trPr>
          <w:trHeight w:val="274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C5" w:rsidRPr="00A62FB6" w:rsidRDefault="009300C5" w:rsidP="00F570D2">
            <w:pPr>
              <w:pStyle w:val="a7"/>
            </w:pP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C5" w:rsidRPr="00A62FB6" w:rsidRDefault="009300C5" w:rsidP="00F570D2">
            <w:pPr>
              <w:pStyle w:val="a8"/>
            </w:pPr>
            <w:proofErr w:type="gramStart"/>
            <w:r w:rsidRPr="00A62FB6">
              <w:t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порядка рассмотрения таких сообщений, включая создание доступных каналов передачи обозначенной информации (механизмов "обратной связи", телефона доверия и т. п.)</w:t>
            </w:r>
            <w:proofErr w:type="gramEnd"/>
          </w:p>
        </w:tc>
      </w:tr>
      <w:tr w:rsidR="009300C5" w:rsidRPr="00A62FB6" w:rsidTr="00F570D2">
        <w:trPr>
          <w:trHeight w:val="838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C5" w:rsidRPr="00A62FB6" w:rsidRDefault="009300C5" w:rsidP="00F570D2">
            <w:pPr>
              <w:pStyle w:val="a7"/>
            </w:pP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C5" w:rsidRPr="00A62FB6" w:rsidRDefault="009300C5" w:rsidP="00F570D2">
            <w:pPr>
              <w:pStyle w:val="a8"/>
            </w:pPr>
            <w:r w:rsidRPr="00A62FB6"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</w:tr>
      <w:tr w:rsidR="009300C5" w:rsidRPr="00A62FB6" w:rsidTr="00F570D2">
        <w:trPr>
          <w:trHeight w:val="1113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C5" w:rsidRPr="00A62FB6" w:rsidRDefault="009300C5" w:rsidP="00F570D2">
            <w:pPr>
              <w:pStyle w:val="a7"/>
            </w:pP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C5" w:rsidRPr="00A62FB6" w:rsidRDefault="009300C5" w:rsidP="00F570D2">
            <w:pPr>
              <w:pStyle w:val="a8"/>
            </w:pPr>
            <w:r w:rsidRPr="00A62FB6">
              <w:t xml:space="preserve"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</w:t>
            </w:r>
            <w:proofErr w:type="spellStart"/>
            <w:r w:rsidRPr="00A62FB6">
              <w:t>антикоррупционных</w:t>
            </w:r>
            <w:proofErr w:type="spellEnd"/>
            <w:r w:rsidRPr="00A62FB6">
              <w:t xml:space="preserve"> мер</w:t>
            </w:r>
          </w:p>
        </w:tc>
      </w:tr>
      <w:tr w:rsidR="009300C5" w:rsidRPr="00A62FB6" w:rsidTr="00F570D2">
        <w:trPr>
          <w:trHeight w:val="823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C5" w:rsidRPr="00A62FB6" w:rsidRDefault="009300C5" w:rsidP="00F570D2">
            <w:pPr>
              <w:pStyle w:val="a8"/>
            </w:pPr>
            <w:r w:rsidRPr="00A62FB6">
              <w:t>Обучение и информирование работников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C5" w:rsidRPr="00A62FB6" w:rsidRDefault="009300C5" w:rsidP="00F570D2">
            <w:pPr>
              <w:pStyle w:val="a8"/>
            </w:pPr>
            <w:r w:rsidRPr="00A62FB6"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</w:tr>
      <w:tr w:rsidR="009300C5" w:rsidRPr="00A62FB6" w:rsidTr="00F570D2">
        <w:trPr>
          <w:trHeight w:val="564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C5" w:rsidRPr="00A62FB6" w:rsidRDefault="009300C5" w:rsidP="00F570D2">
            <w:pPr>
              <w:pStyle w:val="a7"/>
            </w:pP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C5" w:rsidRPr="00A62FB6" w:rsidRDefault="009300C5" w:rsidP="00F570D2">
            <w:pPr>
              <w:pStyle w:val="a8"/>
            </w:pPr>
            <w:r w:rsidRPr="00A62FB6">
              <w:t>Проведение обучающих мероприятий по вопросам профилактики и противодействия коррупции</w:t>
            </w:r>
          </w:p>
        </w:tc>
      </w:tr>
      <w:tr w:rsidR="009300C5" w:rsidRPr="00A62FB6" w:rsidTr="00F570D2">
        <w:trPr>
          <w:trHeight w:val="838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C5" w:rsidRPr="00A62FB6" w:rsidRDefault="009300C5" w:rsidP="00F570D2">
            <w:pPr>
              <w:pStyle w:val="a7"/>
            </w:pP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C5" w:rsidRPr="00A62FB6" w:rsidRDefault="009300C5" w:rsidP="00F570D2">
            <w:pPr>
              <w:pStyle w:val="a8"/>
            </w:pPr>
            <w:r w:rsidRPr="00A62FB6">
              <w:t xml:space="preserve">Организация индивидуального консультирования работников по вопросам применения (соблюдения) </w:t>
            </w:r>
            <w:proofErr w:type="spellStart"/>
            <w:r w:rsidRPr="00A62FB6">
              <w:t>антикоррупционных</w:t>
            </w:r>
            <w:proofErr w:type="spellEnd"/>
            <w:r w:rsidRPr="00A62FB6">
              <w:t xml:space="preserve"> стандартов и процедур</w:t>
            </w:r>
          </w:p>
        </w:tc>
      </w:tr>
      <w:tr w:rsidR="009300C5" w:rsidRPr="00A62FB6" w:rsidTr="00F570D2">
        <w:trPr>
          <w:trHeight w:val="1677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C5" w:rsidRPr="00A62FB6" w:rsidRDefault="009300C5" w:rsidP="00F570D2">
            <w:pPr>
              <w:pStyle w:val="a8"/>
            </w:pPr>
            <w:r w:rsidRPr="00A62FB6">
              <w:t>Обеспечение соответствия системы внутреннего контроля и аудита организации требованиям антикоррупционной политики организации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C5" w:rsidRPr="00A62FB6" w:rsidRDefault="009300C5" w:rsidP="00F570D2">
            <w:pPr>
              <w:pStyle w:val="a8"/>
            </w:pPr>
            <w:r w:rsidRPr="00A62FB6">
              <w:t>Осуществление регулярного контроля соблюдения внутренних процедур</w:t>
            </w:r>
          </w:p>
        </w:tc>
      </w:tr>
      <w:tr w:rsidR="009300C5" w:rsidRPr="00A62FB6" w:rsidTr="00F570D2">
        <w:trPr>
          <w:trHeight w:val="838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C5" w:rsidRPr="00A62FB6" w:rsidRDefault="009300C5" w:rsidP="00F570D2">
            <w:pPr>
              <w:pStyle w:val="a7"/>
            </w:pP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C5" w:rsidRPr="00A62FB6" w:rsidRDefault="009300C5" w:rsidP="00F570D2">
            <w:pPr>
              <w:pStyle w:val="a8"/>
            </w:pPr>
            <w:r w:rsidRPr="00A62FB6"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</w:tr>
      <w:tr w:rsidR="009300C5" w:rsidRPr="00A62FB6" w:rsidTr="00F570D2">
        <w:trPr>
          <w:trHeight w:val="1387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C5" w:rsidRPr="00A62FB6" w:rsidRDefault="009300C5" w:rsidP="00F570D2">
            <w:pPr>
              <w:pStyle w:val="a7"/>
            </w:pP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C5" w:rsidRPr="00A62FB6" w:rsidRDefault="009300C5" w:rsidP="00F570D2">
            <w:pPr>
              <w:pStyle w:val="a8"/>
            </w:pPr>
            <w:r w:rsidRPr="00BF479C">
              <w:t>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</w:t>
            </w:r>
          </w:p>
        </w:tc>
      </w:tr>
      <w:tr w:rsidR="009300C5" w:rsidRPr="00BF479C" w:rsidTr="00F570D2">
        <w:trPr>
          <w:trHeight w:val="274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C5" w:rsidRPr="00A62FB6" w:rsidRDefault="009300C5" w:rsidP="00F570D2">
            <w:pPr>
              <w:pStyle w:val="a8"/>
            </w:pPr>
            <w:r w:rsidRPr="00A62FB6">
              <w:t>Привлечение экспертов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C5" w:rsidRPr="00BF479C" w:rsidRDefault="009300C5" w:rsidP="00F570D2">
            <w:pPr>
              <w:pStyle w:val="a8"/>
            </w:pPr>
            <w:r w:rsidRPr="00BF479C">
              <w:t>Периодическое проведение внешнего аудита</w:t>
            </w:r>
          </w:p>
        </w:tc>
      </w:tr>
      <w:tr w:rsidR="009300C5" w:rsidRPr="00BF479C" w:rsidTr="00F570D2">
        <w:trPr>
          <w:trHeight w:val="838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C5" w:rsidRPr="00A62FB6" w:rsidRDefault="009300C5" w:rsidP="00F570D2">
            <w:pPr>
              <w:pStyle w:val="a7"/>
            </w:pP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C5" w:rsidRPr="00BF479C" w:rsidRDefault="009300C5" w:rsidP="00F570D2">
            <w:pPr>
              <w:pStyle w:val="a8"/>
            </w:pPr>
            <w:r w:rsidRPr="00BF479C">
              <w:t xml:space="preserve">Привлечение внешних независимых экспертов при осуществлении хозяйственной деятельности Администрации и организации </w:t>
            </w:r>
            <w:proofErr w:type="spellStart"/>
            <w:r w:rsidRPr="00BF479C">
              <w:t>антикоррупционных</w:t>
            </w:r>
            <w:proofErr w:type="spellEnd"/>
            <w:r w:rsidRPr="00BF479C">
              <w:t xml:space="preserve"> мер</w:t>
            </w:r>
          </w:p>
        </w:tc>
      </w:tr>
      <w:tr w:rsidR="009300C5" w:rsidRPr="00A62FB6" w:rsidTr="00F570D2">
        <w:trPr>
          <w:trHeight w:val="1128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C5" w:rsidRPr="00A62FB6" w:rsidRDefault="009300C5" w:rsidP="00F570D2">
            <w:pPr>
              <w:pStyle w:val="a8"/>
            </w:pPr>
            <w:r w:rsidRPr="00A62FB6">
              <w:t>Оценка результатов проводимой антикоррупционной работы и распространение отчетных материалов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C5" w:rsidRPr="00A62FB6" w:rsidRDefault="009300C5" w:rsidP="00F570D2">
            <w:pPr>
              <w:pStyle w:val="a8"/>
            </w:pPr>
            <w:r w:rsidRPr="00A62FB6">
              <w:t>Проведение регулярной оценки результатов работы по противодействию коррупции</w:t>
            </w:r>
          </w:p>
        </w:tc>
      </w:tr>
      <w:tr w:rsidR="009300C5" w:rsidRPr="00A62FB6" w:rsidTr="00F570D2">
        <w:trPr>
          <w:trHeight w:val="823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C5" w:rsidRPr="00A62FB6" w:rsidRDefault="009300C5" w:rsidP="00F570D2">
            <w:pPr>
              <w:pStyle w:val="a7"/>
            </w:pP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C5" w:rsidRPr="00A62FB6" w:rsidRDefault="009300C5" w:rsidP="00F570D2">
            <w:pPr>
              <w:pStyle w:val="a8"/>
            </w:pPr>
            <w:r w:rsidRPr="00A62FB6"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</w:tr>
    </w:tbl>
    <w:p w:rsidR="009300C5" w:rsidRDefault="009300C5" w:rsidP="009300C5">
      <w:pPr>
        <w:pStyle w:val="2"/>
        <w:spacing w:after="0"/>
        <w:jc w:val="center"/>
      </w:pPr>
    </w:p>
    <w:p w:rsidR="009300C5" w:rsidRDefault="009300C5" w:rsidP="009300C5">
      <w:pPr>
        <w:pStyle w:val="2"/>
        <w:spacing w:after="0"/>
        <w:jc w:val="both"/>
      </w:pPr>
    </w:p>
    <w:p w:rsidR="009300C5" w:rsidRDefault="009300C5" w:rsidP="009300C5">
      <w:pPr>
        <w:pStyle w:val="2"/>
        <w:spacing w:after="0"/>
        <w:jc w:val="center"/>
      </w:pPr>
      <w:r>
        <w:t>8. Внедрение стандартов поведения работников организации</w:t>
      </w:r>
    </w:p>
    <w:p w:rsidR="009300C5" w:rsidRDefault="009300C5" w:rsidP="009300C5">
      <w:pPr>
        <w:pStyle w:val="2"/>
        <w:spacing w:after="0"/>
        <w:jc w:val="both"/>
      </w:pPr>
    </w:p>
    <w:p w:rsidR="009300C5" w:rsidRDefault="009300C5" w:rsidP="009300C5">
      <w:pPr>
        <w:pStyle w:val="2"/>
        <w:spacing w:after="0"/>
        <w:jc w:val="both"/>
      </w:pPr>
      <w:r>
        <w:t xml:space="preserve">8.1. В целях внедрения </w:t>
      </w:r>
      <w:proofErr w:type="spellStart"/>
      <w:r>
        <w:t>антикоррупционных</w:t>
      </w:r>
      <w:proofErr w:type="spellEnd"/>
      <w:r>
        <w:t xml:space="preserve"> стандартов поведения среди сотрудников, в Администрации устанавливаются общие правила и принципы поведения работников, затрагивающие этику деловых отношений и направленные на формирование этичного, добросовестного поведения работников и Администрации в целом.</w:t>
      </w:r>
    </w:p>
    <w:p w:rsidR="009300C5" w:rsidRDefault="009300C5" w:rsidP="009300C5">
      <w:pPr>
        <w:pStyle w:val="2"/>
        <w:spacing w:after="0"/>
        <w:jc w:val="both"/>
      </w:pPr>
      <w:r>
        <w:t xml:space="preserve">Такие общие </w:t>
      </w:r>
      <w:proofErr w:type="gramStart"/>
      <w:r>
        <w:t>правила</w:t>
      </w:r>
      <w:proofErr w:type="gramEnd"/>
      <w:r>
        <w:t xml:space="preserve"> и принципы поведения закрепляются в Кодексе этики и служебного поведения работников организации, утвержденном Главой Администрации  поселения.</w:t>
      </w:r>
    </w:p>
    <w:p w:rsidR="009300C5" w:rsidRDefault="009300C5" w:rsidP="009300C5">
      <w:pPr>
        <w:pStyle w:val="2"/>
        <w:spacing w:after="0"/>
        <w:jc w:val="both"/>
      </w:pPr>
    </w:p>
    <w:p w:rsidR="009300C5" w:rsidRDefault="009300C5" w:rsidP="009300C5">
      <w:pPr>
        <w:pStyle w:val="2"/>
        <w:spacing w:after="0"/>
        <w:jc w:val="center"/>
      </w:pPr>
      <w:r>
        <w:t>9. Выявление и урегулирование конфликта интересов</w:t>
      </w:r>
    </w:p>
    <w:p w:rsidR="009300C5" w:rsidRDefault="009300C5" w:rsidP="009300C5">
      <w:pPr>
        <w:pStyle w:val="2"/>
        <w:spacing w:after="0"/>
        <w:jc w:val="both"/>
      </w:pPr>
    </w:p>
    <w:p w:rsidR="009300C5" w:rsidRDefault="009300C5" w:rsidP="009300C5">
      <w:pPr>
        <w:pStyle w:val="2"/>
        <w:spacing w:after="0"/>
        <w:jc w:val="both"/>
      </w:pPr>
      <w:r>
        <w:t>9.1. Своевременное выявление конфликта интересов в деятельности работников Администрации является одним из ключевых элементов предотвращения коррупционных правонарушений.</w:t>
      </w:r>
    </w:p>
    <w:p w:rsidR="009300C5" w:rsidRDefault="009300C5" w:rsidP="009300C5">
      <w:pPr>
        <w:pStyle w:val="2"/>
        <w:spacing w:after="0"/>
        <w:jc w:val="both"/>
      </w:pPr>
      <w:r>
        <w:t>В целях установления порядка выявления и урегулирования конфликтов интересов, возникающих у работников в ходе выполнения ими трудовых обязанностей, в Администрации утверждается Положение о конфликте интересов.</w:t>
      </w:r>
    </w:p>
    <w:p w:rsidR="009300C5" w:rsidRDefault="009300C5" w:rsidP="009300C5">
      <w:pPr>
        <w:pStyle w:val="2"/>
        <w:spacing w:after="0"/>
        <w:jc w:val="both"/>
      </w:pPr>
    </w:p>
    <w:p w:rsidR="009300C5" w:rsidRDefault="009300C5" w:rsidP="009300C5">
      <w:pPr>
        <w:pStyle w:val="2"/>
        <w:spacing w:after="0"/>
        <w:jc w:val="center"/>
      </w:pPr>
      <w:r>
        <w:t>10. Правила обмена деловыми подарками и знаками делового гостеприимства</w:t>
      </w:r>
    </w:p>
    <w:p w:rsidR="009300C5" w:rsidRDefault="009300C5" w:rsidP="009300C5">
      <w:pPr>
        <w:pStyle w:val="2"/>
        <w:spacing w:after="0"/>
        <w:jc w:val="both"/>
      </w:pPr>
    </w:p>
    <w:p w:rsidR="009300C5" w:rsidRDefault="009300C5" w:rsidP="009300C5">
      <w:pPr>
        <w:pStyle w:val="2"/>
        <w:spacing w:after="0"/>
        <w:jc w:val="both"/>
      </w:pPr>
      <w:r>
        <w:t xml:space="preserve">10.1. В целях исключения оказания влияния третьих лиц на деятельность работников Администрации при осуществлении ими трудовой деятельности, а также нарушения норм действующего </w:t>
      </w:r>
      <w:proofErr w:type="spellStart"/>
      <w:r>
        <w:t>антикоррупционного</w:t>
      </w:r>
      <w:proofErr w:type="spellEnd"/>
      <w:r>
        <w:t xml:space="preserve"> законодательства РФ, в Администрации утверждается Порядок передачи подарков, полученных в связи с протокольными мероприятиями, служебными командировками и другими официальными мероприятиями.</w:t>
      </w:r>
    </w:p>
    <w:p w:rsidR="009300C5" w:rsidRDefault="009300C5" w:rsidP="009300C5">
      <w:pPr>
        <w:pStyle w:val="2"/>
        <w:spacing w:after="0"/>
        <w:jc w:val="both"/>
      </w:pPr>
    </w:p>
    <w:p w:rsidR="009300C5" w:rsidRDefault="009300C5" w:rsidP="009300C5">
      <w:pPr>
        <w:pStyle w:val="2"/>
        <w:spacing w:after="0"/>
        <w:jc w:val="center"/>
      </w:pPr>
    </w:p>
    <w:p w:rsidR="009300C5" w:rsidRDefault="009300C5" w:rsidP="009300C5">
      <w:pPr>
        <w:pStyle w:val="2"/>
        <w:spacing w:after="0"/>
        <w:jc w:val="center"/>
      </w:pPr>
    </w:p>
    <w:p w:rsidR="009300C5" w:rsidRDefault="009300C5" w:rsidP="009300C5">
      <w:pPr>
        <w:pStyle w:val="2"/>
        <w:spacing w:after="0"/>
        <w:jc w:val="center"/>
      </w:pPr>
      <w:r>
        <w:lastRenderedPageBreak/>
        <w:t>11. Оценка коррупционных рисков</w:t>
      </w:r>
    </w:p>
    <w:p w:rsidR="009300C5" w:rsidRDefault="009300C5" w:rsidP="009300C5">
      <w:pPr>
        <w:pStyle w:val="2"/>
        <w:spacing w:after="0"/>
        <w:jc w:val="both"/>
      </w:pPr>
    </w:p>
    <w:p w:rsidR="009300C5" w:rsidRDefault="009300C5" w:rsidP="009300C5">
      <w:pPr>
        <w:pStyle w:val="2"/>
        <w:spacing w:after="0"/>
        <w:jc w:val="both"/>
      </w:pPr>
      <w:r>
        <w:t xml:space="preserve">11.1. Целью оценки коррупционных рисков является определение конкретных процессов и деловых операций в деятельности Администрации, при реализации которых наиболее высока вероятность совершения работниками Администрации коррупционных </w:t>
      </w:r>
      <w:proofErr w:type="gramStart"/>
      <w:r>
        <w:t>правонарушений</w:t>
      </w:r>
      <w:proofErr w:type="gramEnd"/>
      <w:r>
        <w:t xml:space="preserve"> как в целях получения личной выгоды, так и в целях получения выгоды Администрацией.</w:t>
      </w:r>
    </w:p>
    <w:p w:rsidR="009300C5" w:rsidRDefault="009300C5" w:rsidP="009300C5">
      <w:pPr>
        <w:pStyle w:val="2"/>
        <w:spacing w:after="0"/>
        <w:jc w:val="both"/>
      </w:pPr>
      <w:r>
        <w:t xml:space="preserve">11.2. Оценка коррупционных рисков является важнейшим элементом Антикоррупционной политики. Она позволяет обеспечить соответствие реализуемых </w:t>
      </w:r>
      <w:proofErr w:type="spellStart"/>
      <w:r>
        <w:t>антикоррупционных</w:t>
      </w:r>
      <w:proofErr w:type="spellEnd"/>
      <w:r>
        <w:t xml:space="preserve"> мероприятий специфике деятельности Администрации и рационально использовать ресурсы, направляемые на проведение работы по профилактике коррупции.</w:t>
      </w:r>
    </w:p>
    <w:p w:rsidR="009300C5" w:rsidRDefault="009300C5" w:rsidP="009300C5">
      <w:pPr>
        <w:pStyle w:val="2"/>
        <w:spacing w:after="0"/>
        <w:jc w:val="both"/>
      </w:pPr>
      <w:r>
        <w:t>11.3. Оценка коррупционных рисков проводится в Администрации на регулярной основе.</w:t>
      </w:r>
    </w:p>
    <w:p w:rsidR="009300C5" w:rsidRDefault="009300C5" w:rsidP="009300C5">
      <w:pPr>
        <w:pStyle w:val="2"/>
        <w:spacing w:after="0"/>
        <w:jc w:val="both"/>
      </w:pPr>
      <w:r>
        <w:t>11.4. Порядок проведения оценки коррупционных рисков:</w:t>
      </w:r>
    </w:p>
    <w:p w:rsidR="009300C5" w:rsidRDefault="009300C5" w:rsidP="009300C5">
      <w:pPr>
        <w:pStyle w:val="2"/>
        <w:spacing w:after="0"/>
        <w:jc w:val="both"/>
      </w:pPr>
      <w:r>
        <w:t>- представить деятельность Администрации в виде отдельных процессов, в каждом из которых выделить составные элементы (</w:t>
      </w:r>
      <w:proofErr w:type="spellStart"/>
      <w:r>
        <w:t>подпроцессы</w:t>
      </w:r>
      <w:proofErr w:type="spellEnd"/>
      <w:r>
        <w:t>);</w:t>
      </w:r>
    </w:p>
    <w:p w:rsidR="009300C5" w:rsidRDefault="009300C5" w:rsidP="009300C5">
      <w:pPr>
        <w:pStyle w:val="2"/>
        <w:spacing w:after="0"/>
        <w:jc w:val="both"/>
      </w:pPr>
      <w:r>
        <w:t>- выделить "критические точки" - для каждого процесса определить те элементы (</w:t>
      </w:r>
      <w:proofErr w:type="spellStart"/>
      <w:r>
        <w:t>подпроцессы</w:t>
      </w:r>
      <w:proofErr w:type="spellEnd"/>
      <w:r>
        <w:t>), при реализации которых наиболее вероятно возникновение коррупционных правонарушений.</w:t>
      </w:r>
    </w:p>
    <w:p w:rsidR="009300C5" w:rsidRDefault="009300C5" w:rsidP="009300C5">
      <w:pPr>
        <w:pStyle w:val="2"/>
        <w:spacing w:after="0"/>
        <w:jc w:val="both"/>
      </w:pPr>
      <w:r>
        <w:t xml:space="preserve">- для каждого </w:t>
      </w:r>
      <w:proofErr w:type="spellStart"/>
      <w:r>
        <w:t>подпроцесса</w:t>
      </w:r>
      <w:proofErr w:type="spellEnd"/>
      <w:r>
        <w:t>, реализация которого связана с коррупционным риском, составить описание возможных коррупционных правонарушений, включающее:</w:t>
      </w:r>
    </w:p>
    <w:p w:rsidR="009300C5" w:rsidRDefault="009300C5" w:rsidP="009300C5">
      <w:pPr>
        <w:pStyle w:val="2"/>
        <w:spacing w:after="0"/>
        <w:jc w:val="both"/>
      </w:pPr>
      <w:r>
        <w:t>- характеристику выгоды или преимущества, которое может быть получено Администрацией или ее отдельными работниками при совершении "коррупционного правонарушения";</w:t>
      </w:r>
    </w:p>
    <w:p w:rsidR="009300C5" w:rsidRDefault="009300C5" w:rsidP="009300C5">
      <w:pPr>
        <w:pStyle w:val="2"/>
        <w:spacing w:after="0"/>
        <w:jc w:val="both"/>
      </w:pPr>
      <w:r>
        <w:t>- должности в организации, которые являются "ключевыми" для совершения коррупционного правонарушения, - участие каких должностных лиц Администрации необходимо, чтобы совершение коррупционного правонарушения стало возможным;</w:t>
      </w:r>
    </w:p>
    <w:p w:rsidR="009300C5" w:rsidRDefault="009300C5" w:rsidP="009300C5">
      <w:pPr>
        <w:pStyle w:val="2"/>
        <w:spacing w:after="0"/>
        <w:jc w:val="both"/>
      </w:pPr>
      <w:r>
        <w:t>- вероятные формы осуществления коррупционных платежей.</w:t>
      </w:r>
    </w:p>
    <w:p w:rsidR="009300C5" w:rsidRDefault="009300C5" w:rsidP="009300C5">
      <w:pPr>
        <w:pStyle w:val="2"/>
        <w:spacing w:after="0"/>
        <w:jc w:val="both"/>
      </w:pPr>
      <w:r>
        <w:t>- на основании проведенного анализа подготовить "карту коррупционных рисков организации" - сводное описание "критических точек" и возможных коррупционных правонарушений.</w:t>
      </w:r>
    </w:p>
    <w:p w:rsidR="009300C5" w:rsidRDefault="009300C5" w:rsidP="009300C5">
      <w:pPr>
        <w:pStyle w:val="2"/>
        <w:spacing w:after="0"/>
        <w:jc w:val="both"/>
      </w:pPr>
      <w:r>
        <w:t xml:space="preserve">- сформировать перечень должностей, связанных с высоким коррупционным риском. В отношении работников, замещающих такие должности, могут быть установлены специальные </w:t>
      </w:r>
      <w:proofErr w:type="spellStart"/>
      <w:r>
        <w:t>антикоррупционные</w:t>
      </w:r>
      <w:proofErr w:type="spellEnd"/>
      <w:r>
        <w:t xml:space="preserve"> процедуры и требования, например, регулярное заполнение декларации о конфликте интересов.</w:t>
      </w:r>
    </w:p>
    <w:p w:rsidR="009300C5" w:rsidRDefault="009300C5" w:rsidP="009300C5">
      <w:pPr>
        <w:pStyle w:val="2"/>
        <w:spacing w:after="0"/>
        <w:jc w:val="both"/>
      </w:pPr>
      <w:r>
        <w:t>- разработать комплекс мер по устранению или минимизации коррупционных рисков. Такие меры рекомендуется разработать для каждой "критической точки". В зависимости от специфики конкретного бизнес-процесса такие меры могут включать:</w:t>
      </w:r>
    </w:p>
    <w:p w:rsidR="009300C5" w:rsidRDefault="009300C5" w:rsidP="009300C5">
      <w:pPr>
        <w:pStyle w:val="2"/>
        <w:spacing w:after="0"/>
        <w:jc w:val="both"/>
      </w:pPr>
      <w:r>
        <w:t>- детальную регламентацию способа и сроков совершения действий работником в «критической точке»;</w:t>
      </w:r>
    </w:p>
    <w:p w:rsidR="009300C5" w:rsidRDefault="009300C5" w:rsidP="009300C5">
      <w:pPr>
        <w:pStyle w:val="2"/>
        <w:spacing w:after="0"/>
        <w:jc w:val="both"/>
      </w:pPr>
      <w:r>
        <w:t xml:space="preserve">- </w:t>
      </w:r>
      <w:proofErr w:type="spellStart"/>
      <w:r>
        <w:t>реинжиниринг</w:t>
      </w:r>
      <w:proofErr w:type="spellEnd"/>
      <w:r>
        <w:t xml:space="preserve"> функций, в том числе их перераспределение между структурными подразделениями внутри организации;</w:t>
      </w:r>
    </w:p>
    <w:p w:rsidR="009300C5" w:rsidRDefault="009300C5" w:rsidP="009300C5">
      <w:pPr>
        <w:pStyle w:val="2"/>
        <w:spacing w:after="0"/>
        <w:jc w:val="both"/>
      </w:pPr>
      <w:r>
        <w:t>- введение или расширение процессуальных форм внешнего взаимодействия работников Администрации (с представителями контрагентов, органов государственной власти и др.), например, использование информационных технологий в качестве приоритетного направления для осуществления такого взаимодействия;</w:t>
      </w:r>
    </w:p>
    <w:p w:rsidR="009300C5" w:rsidRDefault="009300C5" w:rsidP="009300C5">
      <w:pPr>
        <w:pStyle w:val="2"/>
        <w:spacing w:after="0"/>
        <w:jc w:val="both"/>
      </w:pPr>
      <w:r>
        <w:t>- установление дополнительных форм отчетности работников о результатах принятых решений;</w:t>
      </w:r>
    </w:p>
    <w:p w:rsidR="009300C5" w:rsidRDefault="009300C5" w:rsidP="009300C5">
      <w:pPr>
        <w:pStyle w:val="2"/>
        <w:spacing w:after="0"/>
        <w:jc w:val="both"/>
      </w:pPr>
      <w:r>
        <w:t>- введение ограничений, затрудняющих осуществление коррупционных платежей и т.д.</w:t>
      </w:r>
    </w:p>
    <w:p w:rsidR="009300C5" w:rsidRDefault="009300C5" w:rsidP="009300C5">
      <w:pPr>
        <w:pStyle w:val="2"/>
        <w:spacing w:after="0"/>
        <w:jc w:val="both"/>
      </w:pPr>
    </w:p>
    <w:p w:rsidR="009300C5" w:rsidRDefault="009300C5" w:rsidP="009300C5">
      <w:pPr>
        <w:pStyle w:val="2"/>
        <w:spacing w:after="0"/>
        <w:jc w:val="center"/>
      </w:pPr>
    </w:p>
    <w:p w:rsidR="009300C5" w:rsidRDefault="009300C5" w:rsidP="009300C5">
      <w:pPr>
        <w:pStyle w:val="2"/>
        <w:spacing w:after="0"/>
        <w:jc w:val="center"/>
      </w:pPr>
      <w:r>
        <w:lastRenderedPageBreak/>
        <w:t>12. Консультирование и обучение работников организации</w:t>
      </w:r>
    </w:p>
    <w:p w:rsidR="009300C5" w:rsidRDefault="009300C5" w:rsidP="009300C5">
      <w:pPr>
        <w:pStyle w:val="2"/>
        <w:spacing w:after="0"/>
        <w:jc w:val="both"/>
      </w:pPr>
    </w:p>
    <w:p w:rsidR="009300C5" w:rsidRDefault="009300C5" w:rsidP="009300C5">
      <w:pPr>
        <w:pStyle w:val="2"/>
        <w:spacing w:after="0"/>
        <w:jc w:val="both"/>
      </w:pPr>
      <w:r>
        <w:t xml:space="preserve">12.1. При организации </w:t>
      </w:r>
      <w:proofErr w:type="gramStart"/>
      <w:r>
        <w:t>обучения работников по вопросам</w:t>
      </w:r>
      <w:proofErr w:type="gramEnd"/>
      <w:r>
        <w:t xml:space="preserve"> профилактики и противодействия коррупции необходимо учитывать цели и задачи обучения, категорию обучаемых, вид обучения в зависимости от времени его проведения.</w:t>
      </w:r>
    </w:p>
    <w:p w:rsidR="009300C5" w:rsidRDefault="009300C5" w:rsidP="009300C5">
      <w:pPr>
        <w:pStyle w:val="2"/>
        <w:spacing w:after="0"/>
        <w:jc w:val="both"/>
      </w:pPr>
      <w:r>
        <w:t>12.2. Цели и задачи обучения определяют тематику и форму занятий. Обучение может, в частности, проводиться по следующей тематике:</w:t>
      </w:r>
    </w:p>
    <w:p w:rsidR="009300C5" w:rsidRDefault="009300C5" w:rsidP="009300C5">
      <w:pPr>
        <w:pStyle w:val="2"/>
        <w:spacing w:after="0"/>
        <w:jc w:val="both"/>
      </w:pPr>
      <w:r>
        <w:t>- коррупция в государственном и частном секторах экономики (теоретическая);</w:t>
      </w:r>
    </w:p>
    <w:p w:rsidR="009300C5" w:rsidRDefault="009300C5" w:rsidP="009300C5">
      <w:pPr>
        <w:pStyle w:val="2"/>
        <w:spacing w:after="0"/>
        <w:jc w:val="both"/>
      </w:pPr>
      <w:r>
        <w:t>- юридическая ответственность за совершение коррупционных правонарушений;</w:t>
      </w:r>
    </w:p>
    <w:p w:rsidR="009300C5" w:rsidRDefault="009300C5" w:rsidP="009300C5">
      <w:pPr>
        <w:pStyle w:val="2"/>
        <w:spacing w:after="0"/>
        <w:jc w:val="both"/>
      </w:pPr>
      <w:r>
        <w:t>- ознакомление с требованиями законодательства и внутренними документами Администрации по вопросам противодействия коррупции и порядком их применения в деятельности Администрации и (</w:t>
      </w:r>
      <w:proofErr w:type="gramStart"/>
      <w:r>
        <w:t>прикладная</w:t>
      </w:r>
      <w:proofErr w:type="gramEnd"/>
      <w:r>
        <w:t>);</w:t>
      </w:r>
    </w:p>
    <w:p w:rsidR="009300C5" w:rsidRDefault="009300C5" w:rsidP="009300C5">
      <w:pPr>
        <w:pStyle w:val="2"/>
        <w:spacing w:after="0"/>
        <w:jc w:val="both"/>
      </w:pPr>
      <w:r>
        <w:t>- выявление и разрешение конфликта интересов при выполнении трудовых обязанностей (</w:t>
      </w:r>
      <w:proofErr w:type="gramStart"/>
      <w:r>
        <w:t>прикладная</w:t>
      </w:r>
      <w:proofErr w:type="gramEnd"/>
      <w:r>
        <w:t>);</w:t>
      </w:r>
    </w:p>
    <w:p w:rsidR="009300C5" w:rsidRDefault="009300C5" w:rsidP="009300C5">
      <w:pPr>
        <w:pStyle w:val="2"/>
        <w:spacing w:after="0"/>
        <w:jc w:val="both"/>
      </w:pPr>
      <w:r>
        <w:t>- поведение в ситуациях коррупционного риска, в частности, в случаях вымогательства взятки со стороны должностных лиц государственных и муниципальных, иных организаций;</w:t>
      </w:r>
    </w:p>
    <w:p w:rsidR="009300C5" w:rsidRDefault="009300C5" w:rsidP="009300C5">
      <w:pPr>
        <w:pStyle w:val="2"/>
        <w:spacing w:after="0"/>
        <w:jc w:val="both"/>
      </w:pPr>
      <w:r>
        <w:t>- взаимодействие с правоохранительными органами по вопросам профилактики и противодействия коррупции (</w:t>
      </w:r>
      <w:proofErr w:type="gramStart"/>
      <w:r>
        <w:t>прикладная</w:t>
      </w:r>
      <w:proofErr w:type="gramEnd"/>
      <w:r>
        <w:t>).</w:t>
      </w:r>
    </w:p>
    <w:p w:rsidR="009300C5" w:rsidRDefault="009300C5" w:rsidP="009300C5">
      <w:pPr>
        <w:pStyle w:val="2"/>
        <w:spacing w:after="0"/>
        <w:jc w:val="both"/>
      </w:pPr>
      <w:r>
        <w:t xml:space="preserve">12.3. При организации обучения следует учитывать категорию обучаемых лиц. Стандартно выделяются следующие группы </w:t>
      </w:r>
      <w:proofErr w:type="gramStart"/>
      <w:r>
        <w:t>обучаемых</w:t>
      </w:r>
      <w:proofErr w:type="gramEnd"/>
      <w:r>
        <w:t>: лица, ответственные за противодействие коррупции в организации; руководящие работники; иные работники организации. В случае возникновения проблемы формирования учебных групп в Администрации обучение в группах может быть заменено индивидуальным консультированием или проведением обучения совместно с другими организациями по договоренности.</w:t>
      </w:r>
    </w:p>
    <w:p w:rsidR="009300C5" w:rsidRDefault="009300C5" w:rsidP="009300C5">
      <w:pPr>
        <w:pStyle w:val="2"/>
        <w:spacing w:after="0"/>
        <w:jc w:val="both"/>
      </w:pPr>
      <w:r>
        <w:t>12.4. В зависимости от времени проведения можно выделить следующие виды обучения:</w:t>
      </w:r>
    </w:p>
    <w:p w:rsidR="009300C5" w:rsidRDefault="009300C5" w:rsidP="009300C5">
      <w:pPr>
        <w:pStyle w:val="2"/>
        <w:spacing w:after="0"/>
        <w:jc w:val="both"/>
      </w:pPr>
      <w:r>
        <w:t xml:space="preserve">- </w:t>
      </w:r>
      <w:proofErr w:type="gramStart"/>
      <w:r>
        <w:t>обучение по вопросам</w:t>
      </w:r>
      <w:proofErr w:type="gramEnd"/>
      <w:r>
        <w:t xml:space="preserve"> профилактики и противодействия коррупции непосредственно после приема на работу;</w:t>
      </w:r>
    </w:p>
    <w:p w:rsidR="009300C5" w:rsidRDefault="009300C5" w:rsidP="009300C5">
      <w:pPr>
        <w:pStyle w:val="2"/>
        <w:spacing w:after="0"/>
        <w:jc w:val="both"/>
      </w:pPr>
      <w:r>
        <w:t>- обучение при назначении работника на иную, более высокую должность, предполагающую исполнение обязанностей, связанных с предупреждением и противодействием коррупции;</w:t>
      </w:r>
    </w:p>
    <w:p w:rsidR="009300C5" w:rsidRDefault="009300C5" w:rsidP="009300C5">
      <w:pPr>
        <w:pStyle w:val="2"/>
        <w:spacing w:after="0"/>
        <w:jc w:val="both"/>
      </w:pPr>
      <w:r>
        <w:t>- периодическое обучение работников Администрации с целью поддержания их знаний и навыков в сфере противодействия коррупции на должном уровне;</w:t>
      </w:r>
    </w:p>
    <w:p w:rsidR="009300C5" w:rsidRDefault="009300C5" w:rsidP="009300C5">
      <w:pPr>
        <w:pStyle w:val="2"/>
        <w:spacing w:after="0"/>
        <w:jc w:val="both"/>
      </w:pPr>
      <w:r>
        <w:t>- дополнительное обучение в случае выявления провалов в реализации антикоррупционной политики, одной из причин которых является недостаточность знаний и навыков работников в сфере противодействия коррупции.</w:t>
      </w:r>
    </w:p>
    <w:p w:rsidR="009300C5" w:rsidRDefault="009300C5" w:rsidP="009300C5">
      <w:pPr>
        <w:pStyle w:val="2"/>
        <w:spacing w:after="0"/>
        <w:jc w:val="both"/>
      </w:pPr>
      <w:r>
        <w:t>12.5. Консультирование по вопросам противодействия коррупции осуществляется в индивидуальном порядке. В этом случае в Администрации определяются лица, ответственные за проведение такого консультирования.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порядке.</w:t>
      </w:r>
    </w:p>
    <w:p w:rsidR="009300C5" w:rsidRDefault="009300C5" w:rsidP="009300C5">
      <w:pPr>
        <w:pStyle w:val="2"/>
        <w:spacing w:after="0"/>
        <w:jc w:val="both"/>
      </w:pPr>
    </w:p>
    <w:p w:rsidR="009300C5" w:rsidRDefault="009300C5" w:rsidP="009300C5">
      <w:pPr>
        <w:pStyle w:val="2"/>
        <w:spacing w:after="0"/>
        <w:jc w:val="center"/>
      </w:pPr>
      <w:r>
        <w:t>13. Внутренний контроль и аудит</w:t>
      </w:r>
    </w:p>
    <w:p w:rsidR="009300C5" w:rsidRDefault="009300C5" w:rsidP="009300C5">
      <w:pPr>
        <w:pStyle w:val="2"/>
        <w:spacing w:after="0"/>
        <w:jc w:val="both"/>
      </w:pPr>
    </w:p>
    <w:p w:rsidR="009300C5" w:rsidRDefault="009300C5" w:rsidP="009300C5">
      <w:pPr>
        <w:pStyle w:val="2"/>
        <w:spacing w:after="0"/>
        <w:jc w:val="both"/>
      </w:pPr>
      <w:r>
        <w:t xml:space="preserve">13.1. Федеральным законом от 6 декабря 2011г. № 402-ФЗ «О бухгалтерском учете» установлена обязанность для всех организаций </w:t>
      </w:r>
      <w:proofErr w:type="gramStart"/>
      <w:r>
        <w:t>осуществлять</w:t>
      </w:r>
      <w:proofErr w:type="gramEnd"/>
      <w:r>
        <w:t xml:space="preserve"> внутренний контроль хозяйственных операций.</w:t>
      </w:r>
    </w:p>
    <w:p w:rsidR="009300C5" w:rsidRDefault="009300C5" w:rsidP="009300C5">
      <w:pPr>
        <w:pStyle w:val="2"/>
        <w:spacing w:after="0"/>
        <w:jc w:val="both"/>
      </w:pPr>
      <w:r>
        <w:t xml:space="preserve">13.2. Система внутреннего контроля Администрации и способствует профилактике и выявлению коррупционных правонарушений в деятельности Администрации. При этом наибольший интерес представляет реализация таких задач системы внутреннего контроля </w:t>
      </w:r>
      <w:r>
        <w:lastRenderedPageBreak/>
        <w:t>и аудита, как обеспечение надежности и достоверности финансовой (бухгалтерской) отчетности Администрации и обеспечение соответствия деятельности Администрации требованиям нормативных правовых актов и локальных нормативных актов Администрации. Для этого система внутреннего контроля и аудита учитывает требования Антикоррупционной политики, реализуемой Администрацией, в том числе:</w:t>
      </w:r>
    </w:p>
    <w:p w:rsidR="009300C5" w:rsidRDefault="009300C5" w:rsidP="009300C5">
      <w:pPr>
        <w:pStyle w:val="2"/>
        <w:spacing w:after="0"/>
        <w:jc w:val="both"/>
      </w:pPr>
      <w:r>
        <w:t>- проверка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</w:t>
      </w:r>
    </w:p>
    <w:p w:rsidR="009300C5" w:rsidRDefault="009300C5" w:rsidP="009300C5">
      <w:pPr>
        <w:pStyle w:val="2"/>
        <w:spacing w:after="0"/>
        <w:jc w:val="both"/>
      </w:pPr>
      <w:r>
        <w:t>- контроль документирования операций хозяйственной деятельности Администрации;</w:t>
      </w:r>
    </w:p>
    <w:p w:rsidR="009300C5" w:rsidRDefault="009300C5" w:rsidP="009300C5">
      <w:pPr>
        <w:pStyle w:val="2"/>
        <w:spacing w:after="0"/>
        <w:jc w:val="both"/>
      </w:pPr>
      <w:r>
        <w:t>- проверка экономической обоснованности осуществляемых операций в сферах коррупционного риска.</w:t>
      </w:r>
    </w:p>
    <w:p w:rsidR="009300C5" w:rsidRDefault="009300C5" w:rsidP="009300C5">
      <w:pPr>
        <w:pStyle w:val="2"/>
        <w:spacing w:after="0"/>
        <w:jc w:val="both"/>
      </w:pPr>
      <w:r>
        <w:t xml:space="preserve">13.3. Контроль документирования операций хозяйственной </w:t>
      </w:r>
      <w:proofErr w:type="gramStart"/>
      <w:r>
        <w:t>деятельности</w:t>
      </w:r>
      <w:proofErr w:type="gramEnd"/>
      <w:r>
        <w:t xml:space="preserve"> прежде всего связан с обязанностью ведения финансовой (бухгалтерской) отчетности организации и направлен на предупреждение и выявление соответствующих нарушений: 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 и т. д.</w:t>
      </w:r>
    </w:p>
    <w:p w:rsidR="009300C5" w:rsidRDefault="009300C5" w:rsidP="009300C5">
      <w:pPr>
        <w:pStyle w:val="2"/>
        <w:spacing w:after="0"/>
        <w:jc w:val="both"/>
      </w:pPr>
      <w:r>
        <w:t>13.4. Проверка экономической обоснованности осуществляемых операций в сферах коррупционного риска проводится в отношении обмена деловыми подарками, представительских расходов, благотворительных пожертвований, вознаграждений внешним консультантам и других сфер. При этом следует обращать внимание на наличие обстоятельств - индикаторов неправомерных действий, например:</w:t>
      </w:r>
    </w:p>
    <w:p w:rsidR="009300C5" w:rsidRDefault="009300C5" w:rsidP="009300C5">
      <w:pPr>
        <w:pStyle w:val="2"/>
        <w:spacing w:after="0"/>
        <w:jc w:val="both"/>
      </w:pPr>
      <w:r>
        <w:t>- оплата услуг, характер которых не определен либо вызывает сомнения;</w:t>
      </w:r>
    </w:p>
    <w:p w:rsidR="009300C5" w:rsidRDefault="009300C5" w:rsidP="009300C5">
      <w:pPr>
        <w:pStyle w:val="2"/>
        <w:spacing w:after="0"/>
        <w:jc w:val="both"/>
      </w:pPr>
      <w:r>
        <w:t xml:space="preserve">- предоставление дорогостоящих подарков, оплата транспортных, развлекательных услуг, выдача на льготных условиях займов, предоставление иных ценностей или благ внешним консультантам, государственным или муниципальным служащим, работникам </w:t>
      </w:r>
      <w:proofErr w:type="spellStart"/>
      <w:r>
        <w:t>аффилированных</w:t>
      </w:r>
      <w:proofErr w:type="spellEnd"/>
      <w:r>
        <w:t xml:space="preserve"> лиц и контрагентов;</w:t>
      </w:r>
    </w:p>
    <w:p w:rsidR="009300C5" w:rsidRDefault="009300C5" w:rsidP="009300C5">
      <w:pPr>
        <w:pStyle w:val="2"/>
        <w:spacing w:after="0"/>
        <w:jc w:val="both"/>
      </w:pPr>
      <w:r>
        <w:t>- выплата посреднику или внешнему консультанту вознаграждения, размер которого превышает обычную плату для организации или плату для данного вида услуг;</w:t>
      </w:r>
    </w:p>
    <w:p w:rsidR="009300C5" w:rsidRDefault="009300C5" w:rsidP="009300C5">
      <w:pPr>
        <w:pStyle w:val="2"/>
        <w:spacing w:after="0"/>
        <w:jc w:val="both"/>
      </w:pPr>
      <w:r>
        <w:t xml:space="preserve">- закупки или продажи по ценам, значительно отличающимся от </w:t>
      </w:r>
      <w:proofErr w:type="gramStart"/>
      <w:r>
        <w:t>рыночных</w:t>
      </w:r>
      <w:proofErr w:type="gramEnd"/>
      <w:r>
        <w:t>;</w:t>
      </w:r>
    </w:p>
    <w:p w:rsidR="009300C5" w:rsidRDefault="009300C5" w:rsidP="009300C5">
      <w:pPr>
        <w:pStyle w:val="2"/>
        <w:spacing w:after="0"/>
        <w:jc w:val="both"/>
      </w:pPr>
      <w:r>
        <w:t>- сомнительные платежи наличными.</w:t>
      </w:r>
    </w:p>
    <w:p w:rsidR="009300C5" w:rsidRDefault="009300C5" w:rsidP="009300C5">
      <w:pPr>
        <w:pStyle w:val="2"/>
        <w:spacing w:after="0"/>
        <w:jc w:val="both"/>
      </w:pPr>
    </w:p>
    <w:p w:rsidR="009300C5" w:rsidRDefault="009300C5" w:rsidP="009300C5">
      <w:pPr>
        <w:pStyle w:val="2"/>
        <w:spacing w:after="0"/>
        <w:jc w:val="center"/>
      </w:pPr>
      <w:r>
        <w:t>14. Меры по предупреждению коррупции при взаимодействии с организациями-контрагентами и в зависимых организациях</w:t>
      </w:r>
    </w:p>
    <w:p w:rsidR="009300C5" w:rsidRDefault="009300C5" w:rsidP="009300C5">
      <w:pPr>
        <w:pStyle w:val="2"/>
        <w:spacing w:after="0"/>
        <w:jc w:val="both"/>
      </w:pPr>
    </w:p>
    <w:p w:rsidR="009300C5" w:rsidRDefault="009300C5" w:rsidP="009300C5">
      <w:pPr>
        <w:pStyle w:val="2"/>
        <w:spacing w:after="0"/>
        <w:jc w:val="both"/>
      </w:pPr>
      <w:r>
        <w:t xml:space="preserve">14.1. В антикоррупционной работе Администрации, осуществляемой при взаимодействии с организациями-контрагентами, выделяются два направления. Первое из них заключается в установлении и сохранении деловых отношений с теми организациями, которые ведут деловые отношения в добросовестной и честной манере, заботятся о собственной репутации, демонстрируют поддержку высоким этическим стандартам при ведении бизнеса, реализуют собственные меры по противодействию коррупции, участвуют в коллективных </w:t>
      </w:r>
      <w:proofErr w:type="spellStart"/>
      <w:r>
        <w:t>антикоррупционных</w:t>
      </w:r>
      <w:proofErr w:type="spellEnd"/>
      <w:r>
        <w:t xml:space="preserve"> инициативах. В этом случае в Администрации внедряются специальные процедуры проверки контрагентов в целях снижения риска вовлечения Администрации в коррупционную деятельность и иные недобросовестные практики в ходе отношений с контрагентами. </w:t>
      </w:r>
      <w:proofErr w:type="gramStart"/>
      <w:r>
        <w:t>В том числе такая проверка может представлять собой сбор и анализ находящихся в открытом доступе сведений о потенциальных организациях-контрагентах: их репутации в деловых кругах, длительности деятельности на рынке, участия в коррупционных скандалах и т. п. Внимание в ходе оценки коррупционных рисков при взаимодействии с контрагентами уделяется при заключении сделок слияний и поглощений.</w:t>
      </w:r>
      <w:proofErr w:type="gramEnd"/>
    </w:p>
    <w:p w:rsidR="009300C5" w:rsidRDefault="009300C5" w:rsidP="009300C5">
      <w:pPr>
        <w:pStyle w:val="2"/>
        <w:spacing w:after="0"/>
        <w:jc w:val="both"/>
      </w:pPr>
      <w:r>
        <w:t xml:space="preserve">Другое направление антикоррупционной работы при взаимодействии с организация-ми-контрагентами заключается в распространении среди организаций-контрагентов </w:t>
      </w:r>
      <w:proofErr w:type="spellStart"/>
      <w:proofErr w:type="gramStart"/>
      <w:r>
        <w:t>про-</w:t>
      </w:r>
      <w:r>
        <w:lastRenderedPageBreak/>
        <w:t>грамм</w:t>
      </w:r>
      <w:proofErr w:type="spellEnd"/>
      <w:proofErr w:type="gramEnd"/>
      <w:r>
        <w:t xml:space="preserve">, политик, стандартов поведения, процедур и правил, направленных на профилактику и противодействие коррупции, которые применяются в Администрации. Определенные положения о соблюдении </w:t>
      </w:r>
      <w:proofErr w:type="spellStart"/>
      <w:r>
        <w:t>антикоррупционных</w:t>
      </w:r>
      <w:proofErr w:type="spellEnd"/>
      <w:r>
        <w:t xml:space="preserve"> стандартов могут включаться в договоры, заключаемые с организациями-контрагентами.</w:t>
      </w:r>
    </w:p>
    <w:p w:rsidR="009300C5" w:rsidRDefault="009300C5" w:rsidP="009300C5">
      <w:pPr>
        <w:pStyle w:val="2"/>
        <w:spacing w:after="0"/>
        <w:jc w:val="both"/>
      </w:pPr>
      <w:r>
        <w:t xml:space="preserve">14.2. Распространение </w:t>
      </w:r>
      <w:proofErr w:type="spellStart"/>
      <w:r>
        <w:t>антикоррупционных</w:t>
      </w:r>
      <w:proofErr w:type="spellEnd"/>
      <w:r>
        <w:t xml:space="preserve"> программ, политик, стандартов поведения, процедур и правил осуществляется не только в отношении организаций-контрагентов, но и в отношении зависимых (подконтрольных) организаций. Администрация, в частности, обеспечивает проведение </w:t>
      </w:r>
      <w:proofErr w:type="spellStart"/>
      <w:r>
        <w:t>антикоррупционных</w:t>
      </w:r>
      <w:proofErr w:type="spellEnd"/>
      <w:r>
        <w:t xml:space="preserve"> мер во всех подведомственных ей муниципальных учреждениях.</w:t>
      </w:r>
    </w:p>
    <w:p w:rsidR="009300C5" w:rsidRDefault="009300C5" w:rsidP="009300C5">
      <w:pPr>
        <w:pStyle w:val="2"/>
        <w:spacing w:after="0"/>
        <w:jc w:val="both"/>
      </w:pPr>
      <w:r>
        <w:t xml:space="preserve">14.3. В Организации осуществляется информирование общественности о степени внедрения и успехах в реализации </w:t>
      </w:r>
      <w:proofErr w:type="spellStart"/>
      <w:r>
        <w:t>антикоррупционных</w:t>
      </w:r>
      <w:proofErr w:type="spellEnd"/>
      <w:r>
        <w:t xml:space="preserve"> мер, в том числе посредством размещения соответствующих сведений на официальном сайте Администрации.</w:t>
      </w:r>
    </w:p>
    <w:p w:rsidR="009300C5" w:rsidRDefault="009300C5" w:rsidP="009300C5">
      <w:pPr>
        <w:pStyle w:val="2"/>
        <w:spacing w:after="0"/>
        <w:jc w:val="both"/>
      </w:pPr>
    </w:p>
    <w:p w:rsidR="009300C5" w:rsidRDefault="009300C5" w:rsidP="009300C5">
      <w:pPr>
        <w:pStyle w:val="2"/>
        <w:spacing w:after="0"/>
        <w:jc w:val="center"/>
      </w:pPr>
      <w:r>
        <w:t xml:space="preserve">15. Сотрудничество с правоохранительными органами в сфере противодействия </w:t>
      </w:r>
      <w:proofErr w:type="spellStart"/>
      <w:proofErr w:type="gramStart"/>
      <w:r>
        <w:t>кор-рупции</w:t>
      </w:r>
      <w:proofErr w:type="spellEnd"/>
      <w:proofErr w:type="gramEnd"/>
    </w:p>
    <w:p w:rsidR="009300C5" w:rsidRDefault="009300C5" w:rsidP="009300C5">
      <w:pPr>
        <w:pStyle w:val="2"/>
        <w:spacing w:after="0"/>
        <w:jc w:val="both"/>
      </w:pPr>
    </w:p>
    <w:p w:rsidR="009300C5" w:rsidRDefault="009300C5" w:rsidP="009300C5">
      <w:pPr>
        <w:pStyle w:val="2"/>
        <w:spacing w:after="0"/>
        <w:jc w:val="both"/>
      </w:pPr>
      <w:r>
        <w:t xml:space="preserve">15.1. Сотрудничество с правоохранительными органами является важным </w:t>
      </w:r>
      <w:proofErr w:type="spellStart"/>
      <w:proofErr w:type="gramStart"/>
      <w:r>
        <w:t>показате-лем</w:t>
      </w:r>
      <w:proofErr w:type="spellEnd"/>
      <w:proofErr w:type="gramEnd"/>
      <w:r>
        <w:t xml:space="preserve"> действительной приверженности Администрации декларируемым </w:t>
      </w:r>
      <w:proofErr w:type="spellStart"/>
      <w:r>
        <w:t>антикоррупционным</w:t>
      </w:r>
      <w:proofErr w:type="spellEnd"/>
      <w:r>
        <w:t xml:space="preserve"> стандартам поведения.</w:t>
      </w:r>
    </w:p>
    <w:p w:rsidR="009300C5" w:rsidRDefault="009300C5" w:rsidP="009300C5">
      <w:pPr>
        <w:pStyle w:val="2"/>
        <w:spacing w:after="0"/>
        <w:jc w:val="both"/>
      </w:pPr>
      <w:r>
        <w:t>15.2. Администрация принимает на себя публичное обязательство сообщать в соответствующие правоохранительные органы о случаях совершения коррупционных правонарушений, о которых Администрации (работникам Администрации) стало известно.</w:t>
      </w:r>
    </w:p>
    <w:p w:rsidR="009300C5" w:rsidRDefault="009300C5" w:rsidP="009300C5">
      <w:pPr>
        <w:pStyle w:val="2"/>
        <w:spacing w:after="0"/>
        <w:jc w:val="both"/>
      </w:pPr>
      <w:r>
        <w:t xml:space="preserve">15.3. </w:t>
      </w:r>
      <w:proofErr w:type="gramStart"/>
      <w:r>
        <w:t>Организация принимает на себя обязательство воздерживаться от каких-либо санкций в отношении своих сотрудников,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  <w:proofErr w:type="gramEnd"/>
    </w:p>
    <w:p w:rsidR="009300C5" w:rsidRDefault="009300C5" w:rsidP="009300C5">
      <w:pPr>
        <w:pStyle w:val="2"/>
        <w:spacing w:after="0"/>
        <w:jc w:val="both"/>
      </w:pPr>
      <w:r>
        <w:t>15.4. Сотрудничество с правоохранительными органами также проявляется в форме:</w:t>
      </w:r>
    </w:p>
    <w:p w:rsidR="009300C5" w:rsidRDefault="009300C5" w:rsidP="009300C5">
      <w:pPr>
        <w:pStyle w:val="2"/>
        <w:spacing w:after="0"/>
        <w:jc w:val="both"/>
      </w:pPr>
      <w:r>
        <w:t>- оказания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Администрации по вопросам предупреждения и противодействия коррупции;</w:t>
      </w:r>
    </w:p>
    <w:p w:rsidR="009300C5" w:rsidRDefault="009300C5" w:rsidP="009300C5">
      <w:pPr>
        <w:pStyle w:val="2"/>
        <w:spacing w:after="0"/>
        <w:jc w:val="both"/>
      </w:pPr>
      <w:r>
        <w:t>-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9300C5" w:rsidRDefault="009300C5" w:rsidP="009300C5">
      <w:pPr>
        <w:pStyle w:val="2"/>
        <w:spacing w:after="0"/>
        <w:jc w:val="both"/>
      </w:pPr>
      <w:r>
        <w:t>15.5. Руководству Администрац</w:t>
      </w:r>
      <w:proofErr w:type="gramStart"/>
      <w:r>
        <w:t>ии и ее</w:t>
      </w:r>
      <w:proofErr w:type="gramEnd"/>
      <w:r>
        <w:t xml:space="preserve"> сотрудникам следует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 При подготовке заявительных материалов и ответов на запросы правоохранительных органов к данной работе привлекаются специалисты в соответствующей области права.</w:t>
      </w:r>
    </w:p>
    <w:p w:rsidR="009300C5" w:rsidRDefault="009300C5" w:rsidP="009300C5">
      <w:pPr>
        <w:pStyle w:val="2"/>
        <w:spacing w:after="0"/>
        <w:jc w:val="both"/>
      </w:pPr>
      <w:r>
        <w:t>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9300C5" w:rsidRDefault="009300C5" w:rsidP="009300C5">
      <w:pPr>
        <w:pStyle w:val="2"/>
        <w:spacing w:after="0"/>
        <w:jc w:val="both"/>
      </w:pPr>
    </w:p>
    <w:p w:rsidR="009300C5" w:rsidRDefault="009300C5" w:rsidP="009300C5">
      <w:pPr>
        <w:pStyle w:val="2"/>
        <w:spacing w:after="0"/>
        <w:jc w:val="center"/>
      </w:pPr>
      <w:r>
        <w:t>16. Ответственность сотрудников за несоблюдение требований антикоррупционной политики</w:t>
      </w:r>
    </w:p>
    <w:p w:rsidR="009300C5" w:rsidRDefault="009300C5" w:rsidP="009300C5">
      <w:pPr>
        <w:pStyle w:val="2"/>
        <w:spacing w:after="0"/>
        <w:jc w:val="both"/>
      </w:pPr>
    </w:p>
    <w:p w:rsidR="009300C5" w:rsidRDefault="009300C5" w:rsidP="009300C5">
      <w:pPr>
        <w:pStyle w:val="2"/>
        <w:spacing w:after="0"/>
        <w:jc w:val="both"/>
      </w:pPr>
      <w:r>
        <w:t xml:space="preserve">16.1. Организация и все ее сотрудники должны соблюдать нормы действующего </w:t>
      </w:r>
      <w:proofErr w:type="spellStart"/>
      <w:r>
        <w:t>антикоррупционного</w:t>
      </w:r>
      <w:proofErr w:type="spellEnd"/>
      <w:r>
        <w:t xml:space="preserve"> законодательства РФ, в том числе Уголовного кодекса РФ, Кодекса Российской Федерации об административных правонарушениях, Федерального закона от 25 декабря 2008 г. № 273-ФЗ «О противодействии коррупции».</w:t>
      </w:r>
    </w:p>
    <w:p w:rsidR="009300C5" w:rsidRDefault="009300C5" w:rsidP="009300C5">
      <w:pPr>
        <w:pStyle w:val="2"/>
        <w:spacing w:after="0"/>
        <w:jc w:val="both"/>
      </w:pPr>
      <w:r>
        <w:lastRenderedPageBreak/>
        <w:t>16.2. Все работники Администрации вне зависимости от занимаемой должности несут ответственность, предусмотренную действующим законодательством РФ, за соблюдение принципов и требований настоящей Политики.</w:t>
      </w:r>
    </w:p>
    <w:p w:rsidR="009300C5" w:rsidRDefault="009300C5" w:rsidP="009300C5">
      <w:pPr>
        <w:pStyle w:val="2"/>
        <w:spacing w:after="0"/>
        <w:jc w:val="both"/>
      </w:pPr>
      <w:r>
        <w:t>16.3. Лица, виновные в нарушении требований настоящей Политики, могут быть привлечены к дисциплинарной, административной, гражданско-правовой и уголовной ответственности.</w:t>
      </w:r>
    </w:p>
    <w:p w:rsidR="009300C5" w:rsidRDefault="009300C5" w:rsidP="009300C5">
      <w:pPr>
        <w:pStyle w:val="2"/>
        <w:spacing w:after="0"/>
        <w:jc w:val="both"/>
      </w:pPr>
    </w:p>
    <w:p w:rsidR="009300C5" w:rsidRDefault="009300C5" w:rsidP="009300C5">
      <w:pPr>
        <w:pStyle w:val="2"/>
        <w:spacing w:after="0"/>
        <w:jc w:val="center"/>
      </w:pPr>
      <w:r>
        <w:t>17. Порядок пересмотра и внесения изменений в антикоррупционную политику организации</w:t>
      </w:r>
    </w:p>
    <w:p w:rsidR="009300C5" w:rsidRDefault="009300C5" w:rsidP="009300C5">
      <w:pPr>
        <w:pStyle w:val="2"/>
        <w:spacing w:after="0"/>
        <w:jc w:val="both"/>
      </w:pPr>
    </w:p>
    <w:p w:rsidR="009300C5" w:rsidRDefault="009300C5" w:rsidP="009300C5">
      <w:pPr>
        <w:pStyle w:val="2"/>
        <w:spacing w:after="0"/>
        <w:jc w:val="both"/>
      </w:pPr>
      <w:r>
        <w:t>17.1. Администрация осуществляет регулярный мониторинг эффективности реализации Антикоррупционной политики. Должностные лица, на которые возложены функции по профилактике и противодействию коррупции, ежегодно представляют Главе администрации поселения соответствующий отчет, на основании которого в настоящую Политику могут быть внесены изменения и дополнения.</w:t>
      </w:r>
    </w:p>
    <w:p w:rsidR="009300C5" w:rsidRDefault="009300C5" w:rsidP="009300C5">
      <w:pPr>
        <w:pStyle w:val="2"/>
        <w:spacing w:after="0"/>
        <w:jc w:val="both"/>
      </w:pPr>
      <w:r>
        <w:t>17.2. Пересмотр принятой Антикоррупционной политики может проводиться в случае внесения соответствующих изменений в действующее законодательство РФ.</w:t>
      </w:r>
    </w:p>
    <w:p w:rsidR="009300C5" w:rsidRDefault="009300C5" w:rsidP="009300C5">
      <w:pPr>
        <w:pStyle w:val="2"/>
        <w:spacing w:after="0"/>
        <w:jc w:val="both"/>
      </w:pPr>
    </w:p>
    <w:p w:rsidR="009300C5" w:rsidRDefault="009300C5" w:rsidP="009300C5">
      <w:pPr>
        <w:pStyle w:val="2"/>
        <w:spacing w:after="0"/>
        <w:jc w:val="both"/>
      </w:pPr>
    </w:p>
    <w:p w:rsidR="009300C5" w:rsidRDefault="009300C5" w:rsidP="009300C5">
      <w:pPr>
        <w:pStyle w:val="2"/>
        <w:spacing w:after="0"/>
        <w:jc w:val="both"/>
      </w:pPr>
    </w:p>
    <w:p w:rsidR="00B236D6" w:rsidRDefault="00B236D6" w:rsidP="009300C5">
      <w:pPr>
        <w:pStyle w:val="2"/>
        <w:spacing w:after="0"/>
        <w:jc w:val="center"/>
      </w:pPr>
    </w:p>
    <w:p w:rsidR="00B236D6" w:rsidRDefault="00B236D6" w:rsidP="009300C5">
      <w:pPr>
        <w:pStyle w:val="2"/>
        <w:spacing w:after="0"/>
        <w:jc w:val="center"/>
      </w:pPr>
    </w:p>
    <w:p w:rsidR="00B236D6" w:rsidRDefault="00B236D6" w:rsidP="009300C5">
      <w:pPr>
        <w:pStyle w:val="2"/>
        <w:spacing w:after="0"/>
        <w:jc w:val="center"/>
      </w:pPr>
    </w:p>
    <w:p w:rsidR="00B236D6" w:rsidRDefault="00B236D6" w:rsidP="009300C5">
      <w:pPr>
        <w:pStyle w:val="2"/>
        <w:spacing w:after="0"/>
        <w:jc w:val="center"/>
      </w:pPr>
    </w:p>
    <w:p w:rsidR="00B236D6" w:rsidRDefault="00B236D6" w:rsidP="009300C5">
      <w:pPr>
        <w:pStyle w:val="2"/>
        <w:spacing w:after="0"/>
        <w:jc w:val="center"/>
      </w:pPr>
    </w:p>
    <w:p w:rsidR="00B236D6" w:rsidRDefault="00B236D6" w:rsidP="009300C5">
      <w:pPr>
        <w:pStyle w:val="2"/>
        <w:spacing w:after="0"/>
        <w:jc w:val="center"/>
      </w:pPr>
    </w:p>
    <w:p w:rsidR="00B236D6" w:rsidRDefault="00B236D6" w:rsidP="009300C5">
      <w:pPr>
        <w:pStyle w:val="2"/>
        <w:spacing w:after="0"/>
        <w:jc w:val="center"/>
      </w:pPr>
    </w:p>
    <w:p w:rsidR="00B236D6" w:rsidRDefault="00B236D6" w:rsidP="009300C5">
      <w:pPr>
        <w:pStyle w:val="2"/>
        <w:spacing w:after="0"/>
        <w:jc w:val="center"/>
      </w:pPr>
    </w:p>
    <w:p w:rsidR="00B236D6" w:rsidRDefault="00B236D6" w:rsidP="009300C5">
      <w:pPr>
        <w:pStyle w:val="2"/>
        <w:spacing w:after="0"/>
        <w:jc w:val="center"/>
      </w:pPr>
    </w:p>
    <w:p w:rsidR="00B236D6" w:rsidRDefault="00B236D6" w:rsidP="009300C5">
      <w:pPr>
        <w:pStyle w:val="2"/>
        <w:spacing w:after="0"/>
        <w:jc w:val="center"/>
      </w:pPr>
    </w:p>
    <w:p w:rsidR="00B236D6" w:rsidRDefault="00B236D6" w:rsidP="009300C5">
      <w:pPr>
        <w:pStyle w:val="2"/>
        <w:spacing w:after="0"/>
        <w:jc w:val="center"/>
      </w:pPr>
    </w:p>
    <w:p w:rsidR="00B236D6" w:rsidRDefault="00B236D6" w:rsidP="009300C5">
      <w:pPr>
        <w:pStyle w:val="2"/>
        <w:spacing w:after="0"/>
        <w:jc w:val="center"/>
      </w:pPr>
    </w:p>
    <w:p w:rsidR="00B236D6" w:rsidRDefault="00B236D6" w:rsidP="009300C5">
      <w:pPr>
        <w:pStyle w:val="2"/>
        <w:spacing w:after="0"/>
        <w:jc w:val="center"/>
      </w:pPr>
    </w:p>
    <w:p w:rsidR="00B236D6" w:rsidRDefault="00B236D6" w:rsidP="009300C5">
      <w:pPr>
        <w:pStyle w:val="2"/>
        <w:spacing w:after="0"/>
        <w:jc w:val="center"/>
      </w:pPr>
    </w:p>
    <w:p w:rsidR="00B236D6" w:rsidRDefault="00B236D6" w:rsidP="009300C5">
      <w:pPr>
        <w:pStyle w:val="2"/>
        <w:spacing w:after="0"/>
        <w:jc w:val="center"/>
      </w:pPr>
    </w:p>
    <w:p w:rsidR="00B236D6" w:rsidRDefault="00B236D6" w:rsidP="009300C5">
      <w:pPr>
        <w:pStyle w:val="2"/>
        <w:spacing w:after="0"/>
        <w:jc w:val="center"/>
      </w:pPr>
    </w:p>
    <w:p w:rsidR="00B236D6" w:rsidRDefault="00B236D6" w:rsidP="009300C5">
      <w:pPr>
        <w:pStyle w:val="2"/>
        <w:spacing w:after="0"/>
        <w:jc w:val="center"/>
      </w:pPr>
    </w:p>
    <w:p w:rsidR="00B236D6" w:rsidRDefault="00B236D6" w:rsidP="009300C5">
      <w:pPr>
        <w:pStyle w:val="2"/>
        <w:spacing w:after="0"/>
        <w:jc w:val="center"/>
      </w:pPr>
    </w:p>
    <w:p w:rsidR="00B236D6" w:rsidRDefault="00B236D6" w:rsidP="009300C5">
      <w:pPr>
        <w:pStyle w:val="2"/>
        <w:spacing w:after="0"/>
        <w:jc w:val="center"/>
      </w:pPr>
    </w:p>
    <w:p w:rsidR="00B236D6" w:rsidRDefault="00B236D6" w:rsidP="009300C5">
      <w:pPr>
        <w:pStyle w:val="2"/>
        <w:spacing w:after="0"/>
        <w:jc w:val="center"/>
      </w:pPr>
    </w:p>
    <w:p w:rsidR="00B236D6" w:rsidRDefault="00B236D6" w:rsidP="009300C5">
      <w:pPr>
        <w:pStyle w:val="2"/>
        <w:spacing w:after="0"/>
        <w:jc w:val="center"/>
      </w:pPr>
    </w:p>
    <w:p w:rsidR="00B236D6" w:rsidRDefault="00B236D6" w:rsidP="009300C5">
      <w:pPr>
        <w:pStyle w:val="2"/>
        <w:spacing w:after="0"/>
        <w:jc w:val="center"/>
      </w:pPr>
    </w:p>
    <w:p w:rsidR="00B236D6" w:rsidRDefault="00B236D6" w:rsidP="009300C5">
      <w:pPr>
        <w:pStyle w:val="2"/>
        <w:spacing w:after="0"/>
        <w:jc w:val="center"/>
      </w:pPr>
    </w:p>
    <w:p w:rsidR="00B236D6" w:rsidRDefault="00B236D6" w:rsidP="009300C5">
      <w:pPr>
        <w:pStyle w:val="2"/>
        <w:spacing w:after="0"/>
        <w:jc w:val="center"/>
      </w:pPr>
    </w:p>
    <w:p w:rsidR="00B236D6" w:rsidRDefault="00B236D6" w:rsidP="009300C5">
      <w:pPr>
        <w:pStyle w:val="2"/>
        <w:spacing w:after="0"/>
        <w:jc w:val="center"/>
      </w:pPr>
    </w:p>
    <w:p w:rsidR="00B236D6" w:rsidRDefault="00B236D6" w:rsidP="009300C5">
      <w:pPr>
        <w:pStyle w:val="2"/>
        <w:spacing w:after="0"/>
        <w:jc w:val="center"/>
      </w:pPr>
    </w:p>
    <w:p w:rsidR="00B236D6" w:rsidRDefault="00B236D6" w:rsidP="009300C5">
      <w:pPr>
        <w:pStyle w:val="2"/>
        <w:spacing w:after="0"/>
        <w:jc w:val="center"/>
      </w:pPr>
    </w:p>
    <w:p w:rsidR="00B236D6" w:rsidRDefault="00B236D6" w:rsidP="009300C5">
      <w:pPr>
        <w:pStyle w:val="2"/>
        <w:spacing w:after="0"/>
        <w:jc w:val="center"/>
      </w:pPr>
    </w:p>
    <w:p w:rsidR="00B236D6" w:rsidRDefault="00B236D6" w:rsidP="009300C5">
      <w:pPr>
        <w:pStyle w:val="2"/>
        <w:spacing w:after="0"/>
        <w:jc w:val="center"/>
      </w:pPr>
    </w:p>
    <w:p w:rsidR="00B236D6" w:rsidRDefault="00B236D6" w:rsidP="009300C5">
      <w:pPr>
        <w:pStyle w:val="2"/>
        <w:spacing w:after="0"/>
        <w:jc w:val="center"/>
      </w:pPr>
    </w:p>
    <w:p w:rsidR="00B236D6" w:rsidRDefault="00B236D6" w:rsidP="009300C5">
      <w:pPr>
        <w:pStyle w:val="2"/>
        <w:spacing w:after="0"/>
        <w:jc w:val="center"/>
      </w:pPr>
    </w:p>
    <w:p w:rsidR="00B236D6" w:rsidRDefault="00B236D6" w:rsidP="009300C5">
      <w:pPr>
        <w:pStyle w:val="2"/>
        <w:spacing w:after="0"/>
        <w:jc w:val="center"/>
      </w:pPr>
    </w:p>
    <w:sectPr w:rsidR="00B236D6" w:rsidSect="005B177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0AC"/>
    <w:rsid w:val="000B1097"/>
    <w:rsid w:val="000E707E"/>
    <w:rsid w:val="00141374"/>
    <w:rsid w:val="00141513"/>
    <w:rsid w:val="00146C19"/>
    <w:rsid w:val="001D7F1E"/>
    <w:rsid w:val="0030098A"/>
    <w:rsid w:val="00334773"/>
    <w:rsid w:val="0049164B"/>
    <w:rsid w:val="004E696E"/>
    <w:rsid w:val="00533350"/>
    <w:rsid w:val="00534A58"/>
    <w:rsid w:val="005651EE"/>
    <w:rsid w:val="005962C1"/>
    <w:rsid w:val="005B177B"/>
    <w:rsid w:val="005C365A"/>
    <w:rsid w:val="006404FE"/>
    <w:rsid w:val="00766F97"/>
    <w:rsid w:val="007848EA"/>
    <w:rsid w:val="008259BC"/>
    <w:rsid w:val="00897CE6"/>
    <w:rsid w:val="008C4D5F"/>
    <w:rsid w:val="00926469"/>
    <w:rsid w:val="009300C5"/>
    <w:rsid w:val="00960977"/>
    <w:rsid w:val="009970AC"/>
    <w:rsid w:val="00A645F4"/>
    <w:rsid w:val="00AF2798"/>
    <w:rsid w:val="00B236D6"/>
    <w:rsid w:val="00B5103B"/>
    <w:rsid w:val="00D47770"/>
    <w:rsid w:val="00EA6049"/>
    <w:rsid w:val="00ED3717"/>
    <w:rsid w:val="00F57772"/>
    <w:rsid w:val="00F81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0AC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766F9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66F97"/>
  </w:style>
  <w:style w:type="paragraph" w:styleId="2">
    <w:name w:val="Body Text First Indent 2"/>
    <w:basedOn w:val="a5"/>
    <w:link w:val="20"/>
    <w:rsid w:val="00766F97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Красная строка 2 Знак"/>
    <w:basedOn w:val="a6"/>
    <w:link w:val="2"/>
    <w:rsid w:val="00766F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930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9300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Textbodyindent">
    <w:name w:val="Text body indent"/>
    <w:basedOn w:val="a"/>
    <w:rsid w:val="00B236D6"/>
    <w:pPr>
      <w:widowControl w:val="0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Times New Roman" w:eastAsia="Andale Sans UI" w:hAnsi="Times New Roman" w:cs="Tahoma"/>
      <w:kern w:val="3"/>
      <w:sz w:val="28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14</Pages>
  <Words>5432</Words>
  <Characters>30965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Bitalik</dc:creator>
  <cp:lastModifiedBy>Bitalik</cp:lastModifiedBy>
  <cp:revision>5</cp:revision>
  <cp:lastPrinted>2021-10-12T10:55:00Z</cp:lastPrinted>
  <dcterms:created xsi:type="dcterms:W3CDTF">2023-06-19T10:23:00Z</dcterms:created>
  <dcterms:modified xsi:type="dcterms:W3CDTF">2023-06-20T05:54:00Z</dcterms:modified>
</cp:coreProperties>
</file>