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DC" w:rsidRDefault="004827B6">
      <w:pPr>
        <w:jc w:val="center"/>
        <w:rPr>
          <w:b/>
        </w:rPr>
      </w:pPr>
      <w:r>
        <w:rPr>
          <w:b/>
        </w:rPr>
        <w:t>РОСТОВСКАЯ ОБЛАСТЬ</w:t>
      </w:r>
    </w:p>
    <w:p w:rsidR="006140DC" w:rsidRDefault="004827B6">
      <w:pPr>
        <w:jc w:val="center"/>
        <w:rPr>
          <w:b/>
        </w:rPr>
      </w:pPr>
      <w:r>
        <w:rPr>
          <w:b/>
        </w:rPr>
        <w:t xml:space="preserve">ЗИМОВНИКОВСКИЙ РАЙОН                </w:t>
      </w:r>
    </w:p>
    <w:p w:rsidR="006140DC" w:rsidRDefault="004827B6">
      <w:pPr>
        <w:pStyle w:val="2"/>
        <w:spacing w:before="0" w:after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i w:val="0"/>
          <w:sz w:val="24"/>
        </w:rPr>
        <w:t>СОБРАНИЕ ДЕПУТАТОВ</w:t>
      </w:r>
    </w:p>
    <w:p w:rsidR="006140DC" w:rsidRDefault="004827B6">
      <w:pPr>
        <w:jc w:val="center"/>
        <w:rPr>
          <w:b/>
        </w:rPr>
      </w:pPr>
      <w:r>
        <w:rPr>
          <w:b/>
        </w:rPr>
        <w:t>ЗИМОВНИКОВСКОГО СЕЛЬСКОГО ПОСЕЛЕНИЯ</w:t>
      </w:r>
    </w:p>
    <w:p w:rsidR="006140DC" w:rsidRDefault="004827B6">
      <w:pPr>
        <w:pStyle w:val="10"/>
        <w:rPr>
          <w:rFonts w:ascii="Times New Roman" w:hAnsi="Times New Roman"/>
          <w:sz w:val="24"/>
        </w:rPr>
      </w:pPr>
      <w:r>
        <w:rPr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РЕШЕНИЕ   </w:t>
      </w:r>
      <w:r w:rsidR="0030139A">
        <w:rPr>
          <w:rFonts w:ascii="Times New Roman" w:hAnsi="Times New Roman"/>
          <w:sz w:val="24"/>
        </w:rPr>
        <w:t xml:space="preserve">               </w:t>
      </w:r>
      <w:r w:rsidR="00536F31">
        <w:rPr>
          <w:rFonts w:ascii="Times New Roman" w:hAnsi="Times New Roman"/>
          <w:sz w:val="24"/>
        </w:rPr>
        <w:t xml:space="preserve">                          </w:t>
      </w:r>
    </w:p>
    <w:p w:rsidR="006140DC" w:rsidRDefault="004827B6">
      <w:pPr>
        <w:pStyle w:val="10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tbl>
      <w:tblPr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6140DC">
        <w:trPr>
          <w:trHeight w:val="1059"/>
        </w:trPr>
        <w:tc>
          <w:tcPr>
            <w:tcW w:w="4784" w:type="dxa"/>
          </w:tcPr>
          <w:p w:rsidR="006140DC" w:rsidRDefault="004827B6">
            <w:pPr>
              <w:jc w:val="both"/>
            </w:pPr>
            <w:r>
              <w:rPr>
                <w:b/>
              </w:rPr>
              <w:t xml:space="preserve">«О внесении изменений в решение Собрания депутатов «О бюджете Зимовниковского сельского поселения Зимовниковского района на 2023 год и на плановый период 2024 и 2025 годов» </w:t>
            </w:r>
          </w:p>
        </w:tc>
      </w:tr>
    </w:tbl>
    <w:p w:rsidR="006140DC" w:rsidRDefault="004827B6">
      <w:pPr>
        <w:jc w:val="center"/>
      </w:pPr>
      <w:r>
        <w:t xml:space="preserve">                                                   </w:t>
      </w:r>
    </w:p>
    <w:p w:rsidR="006140DC" w:rsidRDefault="006140DC">
      <w:pPr>
        <w:jc w:val="center"/>
      </w:pPr>
    </w:p>
    <w:p w:rsidR="006140DC" w:rsidRDefault="004827B6">
      <w:pPr>
        <w:jc w:val="center"/>
      </w:pPr>
      <w:r>
        <w:br/>
      </w:r>
    </w:p>
    <w:p w:rsidR="006140DC" w:rsidRDefault="006140DC">
      <w:pPr>
        <w:jc w:val="center"/>
      </w:pPr>
    </w:p>
    <w:p w:rsidR="006140DC" w:rsidRDefault="004827B6">
      <w:r>
        <w:t xml:space="preserve">     Принято</w:t>
      </w:r>
    </w:p>
    <w:p w:rsidR="006140DC" w:rsidRDefault="004827B6">
      <w:r>
        <w:t xml:space="preserve">     Собранием депутатов                                                                                                                    </w:t>
      </w:r>
      <w:r w:rsidR="00536F31">
        <w:t>07</w:t>
      </w:r>
      <w:r>
        <w:t xml:space="preserve">.11.2023    </w:t>
      </w:r>
    </w:p>
    <w:p w:rsidR="006140DC" w:rsidRDefault="004827B6">
      <w:r>
        <w:t xml:space="preserve">                                                                                   </w:t>
      </w:r>
    </w:p>
    <w:p w:rsidR="006140DC" w:rsidRDefault="004827B6">
      <w:pPr>
        <w:numPr>
          <w:ilvl w:val="0"/>
          <w:numId w:val="1"/>
        </w:numPr>
        <w:tabs>
          <w:tab w:val="left" w:pos="465"/>
          <w:tab w:val="center" w:pos="5102"/>
        </w:tabs>
      </w:pPr>
      <w:r>
        <w:t>Внести изменения в решение Собрания депутатов Зимовниковского сельского поселения №57 от 27.12.2022 года «О бюджете Зимовниковского сельского поселения Зимовниковского района на 2023 год и на плановый период 2024 и 2025 годов» следующие изменения:</w:t>
      </w:r>
    </w:p>
    <w:p w:rsidR="006140DC" w:rsidRDefault="004827B6">
      <w:pPr>
        <w:ind w:left="1800"/>
      </w:pPr>
      <w:r>
        <w:t>1) приложение 4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0"/>
        <w:gridCol w:w="7465"/>
      </w:tblGrid>
      <w:tr w:rsidR="006140DC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0DC" w:rsidRDefault="006140DC">
            <w:pPr>
              <w:jc w:val="right"/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140DC" w:rsidRDefault="004827B6">
            <w:pPr>
              <w:spacing w:after="200"/>
              <w:jc w:val="right"/>
            </w:pPr>
            <w:r>
              <w:t xml:space="preserve">                           «Приложение 4</w:t>
            </w:r>
          </w:p>
        </w:tc>
      </w:tr>
      <w:tr w:rsidR="006140DC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0DC" w:rsidRDefault="006140DC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140DC" w:rsidRDefault="004827B6">
            <w:pPr>
              <w:jc w:val="right"/>
            </w:pPr>
            <w:r>
              <w:t>«О бюджете Зимовниковского сельского поселения Зимовниковского</w:t>
            </w:r>
          </w:p>
          <w:p w:rsidR="006140DC" w:rsidRDefault="004827B6">
            <w:pPr>
              <w:tabs>
                <w:tab w:val="left" w:pos="1984"/>
                <w:tab w:val="left" w:pos="4467"/>
              </w:tabs>
              <w:jc w:val="right"/>
            </w:pPr>
            <w:r>
              <w:t>района на 2023 год и на плановый</w:t>
            </w:r>
          </w:p>
        </w:tc>
      </w:tr>
      <w:tr w:rsidR="006140DC">
        <w:trPr>
          <w:trHeight w:val="44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0DC" w:rsidRDefault="006140DC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140DC" w:rsidRDefault="004827B6">
            <w:pPr>
              <w:jc w:val="right"/>
              <w:rPr>
                <w:b/>
              </w:rPr>
            </w:pPr>
            <w:r>
              <w:t>период 2024 и 2025 годов»</w:t>
            </w:r>
          </w:p>
        </w:tc>
      </w:tr>
    </w:tbl>
    <w:p w:rsidR="006140DC" w:rsidRDefault="004827B6">
      <w:pPr>
        <w:spacing w:after="200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</w:r>
    </w:p>
    <w:p w:rsidR="006140DC" w:rsidRDefault="004827B6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-219" w:type="dxa"/>
        <w:tblLayout w:type="fixed"/>
        <w:tblLook w:val="04A0" w:firstRow="1" w:lastRow="0" w:firstColumn="1" w:lastColumn="0" w:noHBand="0" w:noVBand="1"/>
      </w:tblPr>
      <w:tblGrid>
        <w:gridCol w:w="3927"/>
        <w:gridCol w:w="540"/>
        <w:gridCol w:w="550"/>
        <w:gridCol w:w="1662"/>
        <w:gridCol w:w="709"/>
        <w:gridCol w:w="1276"/>
        <w:gridCol w:w="1276"/>
        <w:gridCol w:w="1196"/>
      </w:tblGrid>
      <w:tr w:rsidR="006140DC">
        <w:trPr>
          <w:trHeight w:val="300"/>
          <w:tblHeader/>
        </w:trPr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</w:rPr>
            </w:pPr>
            <w:bookmarkStart w:id="0" w:name="RANGE!A1:F993"/>
            <w:bookmarkEnd w:id="0"/>
            <w:r>
              <w:rPr>
                <w:b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6140DC">
        <w:trPr>
          <w:trHeight w:val="276"/>
          <w:tblHeader/>
        </w:trPr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</w:tr>
      <w:tr w:rsidR="004827B6" w:rsidTr="004827B6">
        <w:trPr>
          <w:trHeight w:val="334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17 559,5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18 129,3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19 418,3</w:t>
            </w:r>
          </w:p>
        </w:tc>
      </w:tr>
      <w:tr w:rsidR="004827B6" w:rsidTr="004827B6">
        <w:trPr>
          <w:trHeight w:val="668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16 974,5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16 550,2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16 550,2</w:t>
            </w:r>
          </w:p>
        </w:tc>
      </w:tr>
      <w:tr w:rsidR="004827B6" w:rsidTr="004827B6">
        <w:trPr>
          <w:trHeight w:val="1695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 xml:space="preserve"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</w:t>
            </w:r>
            <w:r>
              <w:lastRenderedPageBreak/>
              <w:t>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35,0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35,0</w:t>
            </w:r>
          </w:p>
        </w:tc>
      </w:tr>
      <w:tr w:rsidR="004827B6" w:rsidTr="004827B6">
        <w:trPr>
          <w:trHeight w:val="368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lastRenderedPageBreak/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13 644,3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13 320,0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13 320,0</w:t>
            </w:r>
          </w:p>
        </w:tc>
      </w:tr>
      <w:tr w:rsidR="004827B6" w:rsidTr="004827B6">
        <w:trPr>
          <w:trHeight w:val="394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3 100,0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3 100,0</w:t>
            </w:r>
          </w:p>
        </w:tc>
      </w:tr>
      <w:tr w:rsidR="004827B6" w:rsidTr="004827B6">
        <w:trPr>
          <w:trHeight w:val="386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</w:t>
            </w:r>
            <w:r>
              <w:lastRenderedPageBreak/>
              <w:t>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10.2.00.99990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95,0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95,0</w:t>
            </w:r>
          </w:p>
        </w:tc>
      </w:tr>
      <w:tr w:rsidR="004827B6" w:rsidTr="004827B6">
        <w:trPr>
          <w:trHeight w:val="3332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0,2</w:t>
            </w:r>
          </w:p>
        </w:tc>
      </w:tr>
      <w:tr w:rsidR="004827B6" w:rsidTr="004827B6">
        <w:trPr>
          <w:trHeight w:val="49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</w:tr>
      <w:tr w:rsidR="004827B6" w:rsidTr="004827B6">
        <w:trPr>
          <w:trHeight w:val="542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99.1.00.90200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</w:tr>
      <w:tr w:rsidR="004827B6" w:rsidTr="004827B6">
        <w:trPr>
          <w:trHeight w:val="42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1 579,1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2 868,1</w:t>
            </w:r>
          </w:p>
        </w:tc>
      </w:tr>
      <w:tr w:rsidR="004827B6" w:rsidTr="004827B6">
        <w:trPr>
          <w:trHeight w:val="59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02.1.00.26030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10,0</w:t>
            </w:r>
          </w:p>
        </w:tc>
      </w:tr>
      <w:tr w:rsidR="004827B6" w:rsidTr="004827B6">
        <w:trPr>
          <w:trHeight w:val="3256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02.2.00.26040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10,0</w:t>
            </w:r>
          </w:p>
        </w:tc>
      </w:tr>
      <w:tr w:rsidR="004827B6" w:rsidTr="004827B6">
        <w:trPr>
          <w:trHeight w:val="307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02.3.00.26040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10,0</w:t>
            </w:r>
          </w:p>
        </w:tc>
      </w:tr>
      <w:tr w:rsidR="004827B6" w:rsidTr="004827B6">
        <w:trPr>
          <w:trHeight w:val="66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07.2.00.26140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120,0</w:t>
            </w:r>
          </w:p>
        </w:tc>
      </w:tr>
      <w:tr w:rsidR="004827B6" w:rsidTr="004827B6">
        <w:trPr>
          <w:trHeight w:val="2128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lastRenderedPageBreak/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99.9.00.26260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80,0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80,0</w:t>
            </w:r>
          </w:p>
        </w:tc>
      </w:tr>
      <w:tr w:rsidR="004827B6" w:rsidTr="004827B6">
        <w:trPr>
          <w:trHeight w:val="1196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1 289,1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2 578,1</w:t>
            </w:r>
          </w:p>
        </w:tc>
      </w:tr>
      <w:tr w:rsidR="004827B6" w:rsidTr="004827B6">
        <w:trPr>
          <w:trHeight w:val="668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60,0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60,0</w:t>
            </w:r>
          </w:p>
        </w:tc>
      </w:tr>
      <w:tr w:rsidR="004827B6" w:rsidTr="004827B6">
        <w:trPr>
          <w:trHeight w:val="127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</w:tr>
      <w:tr w:rsidR="004827B6" w:rsidTr="004827B6">
        <w:trPr>
          <w:trHeight w:val="43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195,0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195,0</w:t>
            </w:r>
          </w:p>
        </w:tc>
      </w:tr>
      <w:tr w:rsidR="004827B6" w:rsidTr="004827B6">
        <w:trPr>
          <w:trHeight w:val="53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90,0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90,0</w:t>
            </w:r>
          </w:p>
        </w:tc>
      </w:tr>
      <w:tr w:rsidR="004827B6" w:rsidTr="004827B6">
        <w:trPr>
          <w:trHeight w:val="293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 xml:space="preserve"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</w:t>
            </w:r>
            <w:r>
              <w:lastRenderedPageBreak/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03.2.00.26310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100,0</w:t>
            </w:r>
          </w:p>
        </w:tc>
      </w:tr>
      <w:tr w:rsidR="004827B6" w:rsidTr="004827B6">
        <w:trPr>
          <w:trHeight w:val="275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5,0</w:t>
            </w:r>
          </w:p>
        </w:tc>
      </w:tr>
      <w:tr w:rsidR="004827B6" w:rsidTr="004827B6">
        <w:trPr>
          <w:trHeight w:val="638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269,6</w:t>
            </w:r>
          </w:p>
        </w:tc>
      </w:tr>
      <w:tr w:rsidR="004827B6" w:rsidTr="004827B6">
        <w:trPr>
          <w:trHeight w:val="483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Водное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69,6</w:t>
            </w:r>
          </w:p>
        </w:tc>
      </w:tr>
      <w:tr w:rsidR="004827B6" w:rsidTr="004827B6">
        <w:trPr>
          <w:trHeight w:val="275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05.1.00.26340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69,6</w:t>
            </w:r>
          </w:p>
        </w:tc>
      </w:tr>
      <w:tr w:rsidR="004827B6" w:rsidTr="004827B6">
        <w:trPr>
          <w:trHeight w:val="42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200,0</w:t>
            </w:r>
          </w:p>
        </w:tc>
      </w:tr>
      <w:tr w:rsidR="004827B6" w:rsidTr="004827B6">
        <w:trPr>
          <w:trHeight w:val="36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 xml:space="preserve"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</w:t>
            </w:r>
            <w:r>
              <w:lastRenderedPageBreak/>
              <w:t>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05.1.00.26190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100,0</w:t>
            </w:r>
          </w:p>
        </w:tc>
      </w:tr>
      <w:tr w:rsidR="004827B6" w:rsidTr="004827B6">
        <w:trPr>
          <w:trHeight w:val="24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lastRenderedPageBreak/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05.2.00.26150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100,0</w:t>
            </w:r>
          </w:p>
        </w:tc>
      </w:tr>
      <w:tr w:rsidR="004827B6" w:rsidTr="004827B6">
        <w:trPr>
          <w:trHeight w:val="44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16 238,0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14 709,4</w:t>
            </w:r>
          </w:p>
        </w:tc>
      </w:tr>
      <w:tr w:rsidR="004827B6" w:rsidTr="004827B6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215,0</w:t>
            </w:r>
          </w:p>
        </w:tc>
      </w:tr>
      <w:tr w:rsidR="004827B6" w:rsidTr="004827B6">
        <w:trPr>
          <w:trHeight w:val="43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01.1.00.26240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15,0</w:t>
            </w:r>
          </w:p>
        </w:tc>
      </w:tr>
      <w:tr w:rsidR="004827B6" w:rsidTr="004827B6">
        <w:trPr>
          <w:trHeight w:val="53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 xml:space="preserve"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</w:t>
            </w:r>
            <w:r>
              <w:lastRenderedPageBreak/>
              <w:t>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01.1.00.26280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200,0</w:t>
            </w:r>
          </w:p>
        </w:tc>
      </w:tr>
      <w:tr w:rsidR="004827B6" w:rsidTr="004827B6">
        <w:trPr>
          <w:trHeight w:val="46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lastRenderedPageBreak/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16 462,8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500,0</w:t>
            </w:r>
          </w:p>
        </w:tc>
      </w:tr>
      <w:tr w:rsidR="004827B6" w:rsidTr="004827B6">
        <w:trPr>
          <w:trHeight w:val="283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01.1.00.26010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500,0</w:t>
            </w:r>
          </w:p>
        </w:tc>
      </w:tr>
      <w:tr w:rsidR="004827B6" w:rsidTr="004827B6">
        <w:trPr>
          <w:trHeight w:val="42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01.1.00.26010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</w:tr>
      <w:tr w:rsidR="004827B6" w:rsidTr="004827B6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01.1.00.S3550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15 040,1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</w:tr>
      <w:tr w:rsidR="004827B6" w:rsidTr="004827B6">
        <w:trPr>
          <w:trHeight w:val="386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 xml:space="preserve">Реализация направления расходов в </w:t>
            </w:r>
            <w:r>
              <w:lastRenderedPageBreak/>
              <w:t>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</w:tr>
      <w:tr w:rsidR="004827B6" w:rsidTr="004827B6">
        <w:trPr>
          <w:trHeight w:val="528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lastRenderedPageBreak/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18 616,6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15 523,0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13 994,4</w:t>
            </w:r>
          </w:p>
        </w:tc>
      </w:tr>
      <w:tr w:rsidR="004827B6" w:rsidTr="004827B6">
        <w:trPr>
          <w:trHeight w:val="4626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01.2.00.26100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30,0</w:t>
            </w:r>
          </w:p>
        </w:tc>
      </w:tr>
      <w:tr w:rsidR="004827B6" w:rsidTr="004827B6">
        <w:trPr>
          <w:trHeight w:val="505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15 476,6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11 849,5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10 754,4</w:t>
            </w:r>
          </w:p>
        </w:tc>
      </w:tr>
      <w:tr w:rsidR="004827B6" w:rsidTr="004827B6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 xml:space="preserve"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</w:t>
            </w:r>
            <w:r>
              <w:lastRenderedPageBreak/>
              <w:t>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1 000,0</w:t>
            </w:r>
          </w:p>
        </w:tc>
      </w:tr>
      <w:tr w:rsidR="004827B6" w:rsidTr="004827B6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lastRenderedPageBreak/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01.2.00.S4642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329,4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</w:tr>
      <w:tr w:rsidR="004827B6" w:rsidTr="004827B6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01.2.00.S4643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</w:tr>
      <w:tr w:rsidR="004827B6" w:rsidTr="004827B6">
        <w:trPr>
          <w:trHeight w:val="602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 xml:space="preserve"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</w:t>
            </w:r>
            <w:r>
              <w:lastRenderedPageBreak/>
              <w:t>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03.3.00.26300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10,0</w:t>
            </w:r>
          </w:p>
        </w:tc>
      </w:tr>
      <w:tr w:rsidR="004827B6" w:rsidTr="004827B6">
        <w:trPr>
          <w:trHeight w:val="52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lastRenderedPageBreak/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08.1.00.26160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200,0</w:t>
            </w:r>
          </w:p>
        </w:tc>
      </w:tr>
      <w:tr w:rsidR="004827B6" w:rsidTr="004827B6">
        <w:trPr>
          <w:trHeight w:val="388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09.2.00.26170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2 000,0</w:t>
            </w:r>
          </w:p>
        </w:tc>
      </w:tr>
      <w:tr w:rsidR="004827B6" w:rsidTr="004827B6">
        <w:trPr>
          <w:trHeight w:val="50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Расходы за счет средств резервного фонда Правительства Ростовской области в рамках непрограммного направления деятельности «Реализация функций иных органов местного самоуправления Зимовниковского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</w:tr>
      <w:tr w:rsidR="004827B6" w:rsidTr="004827B6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52,5</w:t>
            </w:r>
          </w:p>
        </w:tc>
      </w:tr>
      <w:tr w:rsidR="004827B6" w:rsidTr="004827B6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52,5</w:t>
            </w:r>
          </w:p>
        </w:tc>
      </w:tr>
      <w:tr w:rsidR="004827B6" w:rsidTr="004827B6">
        <w:trPr>
          <w:trHeight w:val="35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07.1.00.26130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52,5</w:t>
            </w:r>
          </w:p>
        </w:tc>
      </w:tr>
      <w:tr w:rsidR="004827B6" w:rsidTr="004827B6">
        <w:trPr>
          <w:trHeight w:val="315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13 910,9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13 565,0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13 800,0</w:t>
            </w:r>
          </w:p>
        </w:tc>
      </w:tr>
      <w:tr w:rsidR="004827B6" w:rsidTr="004827B6">
        <w:trPr>
          <w:trHeight w:val="41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13 910,9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13 565,0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13 800,0</w:t>
            </w:r>
          </w:p>
        </w:tc>
      </w:tr>
      <w:tr w:rsidR="004827B6" w:rsidTr="004827B6">
        <w:trPr>
          <w:trHeight w:val="562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04.1.00.00590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13 568,9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13 300,0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13 550,0</w:t>
            </w:r>
          </w:p>
        </w:tc>
      </w:tr>
      <w:tr w:rsidR="004827B6" w:rsidTr="004827B6">
        <w:trPr>
          <w:trHeight w:val="33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04.2.00.26080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250,0</w:t>
            </w:r>
          </w:p>
        </w:tc>
      </w:tr>
      <w:tr w:rsidR="004827B6" w:rsidTr="004827B6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 xml:space="preserve">Расходы на проведение </w:t>
            </w:r>
            <w:r>
              <w:lastRenderedPageBreak/>
              <w:t xml:space="preserve">независимой оценки качества условий деятельности организаций культуры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99.9.00.26220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</w:tr>
      <w:tr w:rsidR="004827B6" w:rsidTr="004827B6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636,0</w:t>
            </w:r>
          </w:p>
        </w:tc>
      </w:tr>
      <w:tr w:rsidR="004827B6" w:rsidTr="004827B6">
        <w:trPr>
          <w:trHeight w:val="4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636,0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636,0</w:t>
            </w:r>
          </w:p>
        </w:tc>
      </w:tr>
      <w:tr w:rsidR="004827B6" w:rsidTr="004827B6">
        <w:trPr>
          <w:trHeight w:val="48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07.1.00.13010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636,0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636,0</w:t>
            </w:r>
          </w:p>
        </w:tc>
      </w:tr>
      <w:tr w:rsidR="004827B6" w:rsidTr="004827B6">
        <w:trPr>
          <w:trHeight w:val="433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2 400,0</w:t>
            </w:r>
          </w:p>
        </w:tc>
      </w:tr>
      <w:tr w:rsidR="004827B6" w:rsidTr="004827B6">
        <w:trPr>
          <w:trHeight w:val="49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2 400,0</w:t>
            </w:r>
          </w:p>
        </w:tc>
      </w:tr>
      <w:tr w:rsidR="004827B6" w:rsidTr="004827B6">
        <w:trPr>
          <w:trHeight w:val="42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06.1.00.00590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2 300,0</w:t>
            </w:r>
          </w:p>
        </w:tc>
      </w:tr>
      <w:tr w:rsidR="004827B6" w:rsidTr="004827B6">
        <w:trPr>
          <w:trHeight w:val="42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06.1.00.26120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100,0</w:t>
            </w:r>
          </w:p>
        </w:tc>
      </w:tr>
      <w:tr w:rsidR="004827B6" w:rsidTr="004827B6">
        <w:trPr>
          <w:trHeight w:val="42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06.1.00.26370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 </w:t>
            </w:r>
          </w:p>
        </w:tc>
      </w:tr>
      <w:tr w:rsidR="004827B6" w:rsidTr="004827B6">
        <w:trPr>
          <w:trHeight w:val="49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80,1</w:t>
            </w:r>
          </w:p>
        </w:tc>
      </w:tr>
      <w:tr w:rsidR="004827B6" w:rsidTr="004827B6">
        <w:trPr>
          <w:trHeight w:val="49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77,0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80,1</w:t>
            </w:r>
          </w:p>
        </w:tc>
      </w:tr>
      <w:tr w:rsidR="004827B6" w:rsidTr="004827B6">
        <w:trPr>
          <w:trHeight w:val="491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</w:pPr>
            <w:r>
              <w:t xml:space="preserve"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</w:t>
            </w:r>
            <w:r>
              <w:lastRenderedPageBreak/>
              <w:t>муниципальными финансами" (Иные 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lastRenderedPageBreak/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10.2.00.86030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77,0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</w:pPr>
            <w:r>
              <w:t>80,1</w:t>
            </w:r>
          </w:p>
        </w:tc>
      </w:tr>
      <w:tr w:rsidR="004827B6" w:rsidTr="004827B6">
        <w:trPr>
          <w:trHeight w:val="405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51 561,9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B6" w:rsidRDefault="004827B6" w:rsidP="004827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51560,9»;</w:t>
            </w:r>
          </w:p>
        </w:tc>
      </w:tr>
    </w:tbl>
    <w:p w:rsidR="006140DC" w:rsidRDefault="006140DC">
      <w:pPr>
        <w:pStyle w:val="a5"/>
        <w:ind w:left="1620" w:right="0" w:firstLine="0"/>
        <w:rPr>
          <w:sz w:val="24"/>
        </w:rPr>
      </w:pPr>
    </w:p>
    <w:p w:rsidR="006140DC" w:rsidRDefault="004827B6">
      <w:pPr>
        <w:pStyle w:val="a5"/>
        <w:ind w:left="1620" w:right="0" w:firstLine="0"/>
        <w:rPr>
          <w:sz w:val="24"/>
        </w:rPr>
      </w:pPr>
      <w:r>
        <w:rPr>
          <w:sz w:val="24"/>
        </w:rPr>
        <w:t>5) приложение 5 изложить в следующей редакции:</w:t>
      </w:r>
    </w:p>
    <w:p w:rsidR="006140DC" w:rsidRDefault="006140DC">
      <w:pPr>
        <w:pStyle w:val="a5"/>
        <w:ind w:left="1620" w:right="0" w:firstLine="0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8221"/>
      </w:tblGrid>
      <w:tr w:rsidR="006140DC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40DC" w:rsidRDefault="006140DC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40DC" w:rsidRDefault="004827B6">
            <w:pPr>
              <w:ind w:left="2301" w:right="-108"/>
              <w:jc w:val="right"/>
            </w:pPr>
            <w:r>
              <w:t>«Приложение 5</w:t>
            </w:r>
          </w:p>
          <w:p w:rsidR="006140DC" w:rsidRDefault="004827B6">
            <w:pPr>
              <w:ind w:left="2301" w:right="-108"/>
              <w:jc w:val="right"/>
            </w:pPr>
            <w:r>
              <w:t>к решению Собрания депутатов</w:t>
            </w:r>
          </w:p>
          <w:p w:rsidR="006140DC" w:rsidRDefault="004827B6">
            <w:pPr>
              <w:ind w:left="2301" w:right="-108"/>
              <w:jc w:val="right"/>
            </w:pPr>
            <w:r>
              <w:t>«О бюджете Зимовниковского сельского поселения Зимовниковского района на 2023 год и на плановый</w:t>
            </w:r>
          </w:p>
          <w:p w:rsidR="006140DC" w:rsidRDefault="004827B6">
            <w:pPr>
              <w:ind w:left="2301"/>
              <w:jc w:val="right"/>
            </w:pPr>
            <w:r>
              <w:t>период 2024 и 2025 годов»</w:t>
            </w:r>
          </w:p>
        </w:tc>
      </w:tr>
    </w:tbl>
    <w:p w:rsidR="006140DC" w:rsidRDefault="004827B6">
      <w:pPr>
        <w:pStyle w:val="a5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Ведомственная структура расходов местного бюджета на 2023 год и на плановый период 2024 и 2025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40DC" w:rsidRDefault="004827B6">
      <w:pPr>
        <w:pStyle w:val="a5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11233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620"/>
        <w:gridCol w:w="649"/>
        <w:gridCol w:w="1100"/>
        <w:gridCol w:w="1021"/>
        <w:gridCol w:w="1173"/>
      </w:tblGrid>
      <w:tr w:rsidR="006140DC" w:rsidTr="007132F3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ind w:right="-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2023 год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</w:tr>
      <w:tr w:rsidR="006140DC" w:rsidTr="007132F3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</w:tr>
      <w:tr w:rsidR="007132F3" w:rsidTr="007132F3">
        <w:trPr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bCs/>
              </w:rPr>
            </w:pPr>
            <w:r w:rsidRPr="007132F3">
              <w:rPr>
                <w:bCs/>
              </w:rPr>
              <w:t>АДМИНИСТРАЦИЯ ЗИМОВНИКОВСКОГО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bCs/>
              </w:rPr>
            </w:pPr>
            <w:r w:rsidRPr="007132F3">
              <w:rPr>
                <w:bCs/>
              </w:rPr>
              <w:t>951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bCs/>
              </w:rPr>
            </w:pPr>
            <w:r w:rsidRPr="007132F3">
              <w:rPr>
                <w:bCs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bCs/>
              </w:rPr>
            </w:pPr>
            <w:r w:rsidRPr="007132F3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bCs/>
              </w:rPr>
            </w:pPr>
            <w:r w:rsidRPr="007132F3">
              <w:rPr>
                <w:bCs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bCs/>
              </w:rPr>
            </w:pPr>
            <w:r w:rsidRPr="007132F3">
              <w:rPr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bCs/>
              </w:rPr>
            </w:pPr>
            <w:r w:rsidRPr="007132F3">
              <w:rPr>
                <w:bCs/>
              </w:rPr>
              <w:t>71 142,0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bCs/>
              </w:rPr>
            </w:pPr>
            <w:r>
              <w:rPr>
                <w:bCs/>
              </w:rPr>
              <w:t>51</w:t>
            </w:r>
            <w:r w:rsidRPr="007132F3">
              <w:rPr>
                <w:bCs/>
              </w:rPr>
              <w:t>561,9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bCs/>
              </w:rPr>
            </w:pPr>
            <w:r w:rsidRPr="007132F3">
              <w:rPr>
                <w:bCs/>
              </w:rPr>
              <w:t>51 560,9</w:t>
            </w:r>
          </w:p>
        </w:tc>
      </w:tr>
      <w:tr w:rsidR="007132F3" w:rsidTr="007132F3">
        <w:trPr>
          <w:trHeight w:val="38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03.1.00.26050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35,0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35,0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35,0</w:t>
            </w:r>
          </w:p>
        </w:tc>
      </w:tr>
      <w:tr w:rsidR="007132F3" w:rsidTr="007132F3">
        <w:trPr>
          <w:trHeight w:val="45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10.2.00.00110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13 644,3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>
              <w:rPr>
                <w:iCs/>
              </w:rPr>
              <w:t>13</w:t>
            </w:r>
            <w:r w:rsidRPr="007132F3">
              <w:rPr>
                <w:iCs/>
              </w:rPr>
              <w:t>320,0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13 320,0</w:t>
            </w:r>
          </w:p>
        </w:tc>
      </w:tr>
      <w:tr w:rsidR="007132F3" w:rsidTr="007132F3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lastRenderedPageBreak/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10.2.00.00190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3 200,0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3 100,0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3 100,0</w:t>
            </w:r>
          </w:p>
        </w:tc>
      </w:tr>
      <w:tr w:rsidR="007132F3" w:rsidTr="007132F3">
        <w:trPr>
          <w:trHeight w:val="37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10.2.00.99990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95,0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95,0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95,0</w:t>
            </w:r>
          </w:p>
        </w:tc>
      </w:tr>
      <w:tr w:rsidR="007132F3" w:rsidTr="007132F3">
        <w:trPr>
          <w:trHeight w:val="29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99.9.00.72390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0,2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0,2</w:t>
            </w:r>
          </w:p>
        </w:tc>
      </w:tr>
      <w:tr w:rsidR="007132F3" w:rsidTr="007132F3">
        <w:trPr>
          <w:trHeight w:val="2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lastRenderedPageBreak/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99.1.00.90200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295,0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</w:tr>
      <w:tr w:rsidR="007132F3" w:rsidTr="007132F3">
        <w:trPr>
          <w:trHeight w:val="38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02.1.00.26030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10,0</w:t>
            </w:r>
          </w:p>
        </w:tc>
      </w:tr>
      <w:tr w:rsidR="007132F3" w:rsidTr="007132F3">
        <w:trPr>
          <w:trHeight w:val="46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02.2.00.26040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10,0</w:t>
            </w:r>
          </w:p>
        </w:tc>
      </w:tr>
      <w:tr w:rsidR="007132F3" w:rsidTr="007132F3">
        <w:trPr>
          <w:trHeight w:val="46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02.3.00.26040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10,0</w:t>
            </w:r>
          </w:p>
        </w:tc>
      </w:tr>
      <w:tr w:rsidR="007132F3" w:rsidTr="007132F3">
        <w:trPr>
          <w:trHeight w:val="28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07.2.00.26140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120,0</w:t>
            </w:r>
          </w:p>
        </w:tc>
      </w:tr>
      <w:tr w:rsidR="007132F3" w:rsidTr="007132F3">
        <w:trPr>
          <w:trHeight w:val="1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99.9.00.26260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80,0</w:t>
            </w:r>
          </w:p>
        </w:tc>
      </w:tr>
      <w:tr w:rsidR="007132F3" w:rsidTr="007132F3">
        <w:trPr>
          <w:trHeight w:val="1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99.9.00.90110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1 289,1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2 578,1</w:t>
            </w:r>
          </w:p>
        </w:tc>
      </w:tr>
      <w:tr w:rsidR="007132F3" w:rsidTr="007132F3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r w:rsidRPr="007132F3">
              <w:rPr>
                <w:iCs/>
              </w:rPr>
              <w:lastRenderedPageBreak/>
              <w:t>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99.9.00.99990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60,0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60,0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60,0</w:t>
            </w:r>
          </w:p>
        </w:tc>
      </w:tr>
      <w:tr w:rsidR="007132F3" w:rsidTr="007132F3">
        <w:trPr>
          <w:trHeight w:val="17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03.1.00.26050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90,0</w:t>
            </w:r>
          </w:p>
        </w:tc>
      </w:tr>
      <w:tr w:rsidR="007132F3" w:rsidTr="007132F3">
        <w:trPr>
          <w:trHeight w:val="15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03.2.00.26310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100,0</w:t>
            </w:r>
          </w:p>
        </w:tc>
      </w:tr>
      <w:tr w:rsidR="007132F3" w:rsidTr="007132F3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03.3.00.26040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5,0</w:t>
            </w:r>
          </w:p>
        </w:tc>
      </w:tr>
      <w:tr w:rsidR="007132F3" w:rsidTr="007132F3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 xml:space="preserve">Осуществление отдельных полномочий в области водных отношений в рамках подпрограммы " Управление объектами </w:t>
            </w:r>
            <w:r w:rsidRPr="007132F3">
              <w:rPr>
                <w:iCs/>
              </w:rPr>
              <w:lastRenderedPageBreak/>
              <w:t>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05.1.00.26340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52,2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69,6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69,6</w:t>
            </w:r>
          </w:p>
        </w:tc>
      </w:tr>
      <w:tr w:rsidR="007132F3" w:rsidTr="007132F3">
        <w:trPr>
          <w:trHeight w:val="3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lastRenderedPageBreak/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05.1.00.26190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100,0</w:t>
            </w:r>
          </w:p>
        </w:tc>
      </w:tr>
      <w:tr w:rsidR="007132F3" w:rsidTr="007132F3">
        <w:trPr>
          <w:trHeight w:val="28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05.2.00.26150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100,0</w:t>
            </w:r>
          </w:p>
        </w:tc>
      </w:tr>
      <w:tr w:rsidR="007132F3" w:rsidTr="007132F3">
        <w:trPr>
          <w:trHeight w:val="5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 xml:space="preserve"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</w:t>
            </w:r>
            <w:r w:rsidRPr="007132F3">
              <w:rPr>
                <w:iCs/>
              </w:rPr>
              <w:lastRenderedPageBreak/>
              <w:t>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01.1.00.26240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49,0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15,0</w:t>
            </w:r>
          </w:p>
        </w:tc>
      </w:tr>
      <w:tr w:rsidR="007132F3" w:rsidTr="007132F3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lastRenderedPageBreak/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01.1.00.26280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800,0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200,0</w:t>
            </w:r>
          </w:p>
        </w:tc>
      </w:tr>
      <w:tr w:rsidR="007132F3" w:rsidTr="007132F3">
        <w:trPr>
          <w:trHeight w:val="17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01.1.00.26010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570,0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500,0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500,0</w:t>
            </w:r>
          </w:p>
        </w:tc>
      </w:tr>
      <w:tr w:rsidR="007132F3" w:rsidTr="007132F3">
        <w:trPr>
          <w:trHeight w:val="40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01.1.00.26010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502,7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</w:tr>
      <w:tr w:rsidR="007132F3" w:rsidTr="007132F3">
        <w:trPr>
          <w:trHeight w:val="38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lastRenderedPageBreak/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01.1.00.S3550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15 040,1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</w:tr>
      <w:tr w:rsidR="007132F3" w:rsidTr="007132F3">
        <w:trPr>
          <w:trHeight w:val="18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99.9.00.99990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350,0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</w:tr>
      <w:tr w:rsidR="007132F3" w:rsidTr="007132F3">
        <w:trPr>
          <w:trHeight w:val="17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01.2.00.26100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30,0</w:t>
            </w:r>
          </w:p>
        </w:tc>
      </w:tr>
      <w:tr w:rsidR="007132F3" w:rsidTr="007132F3">
        <w:trPr>
          <w:trHeight w:val="5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 xml:space="preserve"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</w:t>
            </w:r>
            <w:r w:rsidRPr="007132F3">
              <w:rPr>
                <w:iCs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01.2.00.26290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15 476,6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>
              <w:rPr>
                <w:iCs/>
              </w:rPr>
              <w:t>11</w:t>
            </w:r>
            <w:r w:rsidRPr="007132F3">
              <w:rPr>
                <w:iCs/>
              </w:rPr>
              <w:t>849,5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10 754,4</w:t>
            </w:r>
          </w:p>
        </w:tc>
      </w:tr>
      <w:tr w:rsidR="007132F3" w:rsidTr="007132F3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lastRenderedPageBreak/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01.2.00.26290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1 000,0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1 000,0</w:t>
            </w:r>
          </w:p>
        </w:tc>
      </w:tr>
      <w:tr w:rsidR="007132F3" w:rsidTr="007132F3">
        <w:trPr>
          <w:trHeight w:val="38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01.2.00.S4642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329,4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</w:tr>
      <w:tr w:rsidR="007132F3" w:rsidTr="007132F3">
        <w:trPr>
          <w:trHeight w:val="13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 xml:space="preserve"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</w:t>
            </w:r>
            <w:r w:rsidRPr="007132F3">
              <w:rPr>
                <w:iCs/>
              </w:rPr>
              <w:lastRenderedPageBreak/>
              <w:t>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01.2.00.S4643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104,1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</w:tr>
      <w:tr w:rsidR="007132F3" w:rsidTr="007132F3">
        <w:trPr>
          <w:trHeight w:val="6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lastRenderedPageBreak/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03.3.00.26300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10,0</w:t>
            </w:r>
          </w:p>
        </w:tc>
      </w:tr>
      <w:tr w:rsidR="007132F3" w:rsidTr="007132F3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08.1.00.26160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350,0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200,0</w:t>
            </w:r>
          </w:p>
        </w:tc>
      </w:tr>
      <w:tr w:rsidR="007132F3" w:rsidTr="007132F3">
        <w:trPr>
          <w:trHeight w:val="31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 w:rsidRPr="007132F3">
              <w:rPr>
                <w:iCs/>
              </w:rPr>
              <w:t>Энергоэффективность</w:t>
            </w:r>
            <w:proofErr w:type="spellEnd"/>
            <w:r w:rsidRPr="007132F3">
              <w:rPr>
                <w:iCs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09.2.00.26170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2 000,0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2 000,0</w:t>
            </w:r>
          </w:p>
        </w:tc>
      </w:tr>
      <w:tr w:rsidR="007132F3" w:rsidTr="007132F3">
        <w:trPr>
          <w:trHeight w:val="3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lastRenderedPageBreak/>
              <w:t>Расходы за счет средств резервного фонда Правительства Ростовской области в рамках непрограммного направления деятельности «Реализация функций иных органов местного самоуправления Зимовниковского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99.1.00.71180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</w:tr>
      <w:tr w:rsidR="007132F3" w:rsidTr="007132F3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07.1.00.26130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52,0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52,0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52,5</w:t>
            </w:r>
          </w:p>
        </w:tc>
      </w:tr>
      <w:tr w:rsidR="007132F3" w:rsidTr="007132F3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04.1.00.00590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13 568,9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>
              <w:rPr>
                <w:iCs/>
              </w:rPr>
              <w:t>13</w:t>
            </w:r>
            <w:r w:rsidRPr="007132F3">
              <w:rPr>
                <w:iCs/>
              </w:rPr>
              <w:t>300,0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13 550,0</w:t>
            </w:r>
          </w:p>
        </w:tc>
      </w:tr>
      <w:tr w:rsidR="007132F3" w:rsidTr="007132F3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lastRenderedPageBreak/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04.2.00.26080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330,0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250,0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250,0</w:t>
            </w:r>
          </w:p>
        </w:tc>
      </w:tr>
      <w:tr w:rsidR="007132F3" w:rsidTr="007132F3">
        <w:trPr>
          <w:trHeight w:val="5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орга</w:t>
            </w:r>
            <w:r>
              <w:rPr>
                <w:iCs/>
              </w:rPr>
              <w:t>н</w:t>
            </w:r>
            <w:r w:rsidRPr="007132F3">
              <w:rPr>
                <w:iCs/>
              </w:rPr>
              <w:t>ов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99.9.00.26220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</w:tr>
      <w:tr w:rsidR="007132F3" w:rsidTr="007132F3">
        <w:trPr>
          <w:trHeight w:val="4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07.1.00.13010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636,0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636,0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636,0</w:t>
            </w:r>
          </w:p>
        </w:tc>
      </w:tr>
      <w:tr w:rsidR="007132F3" w:rsidTr="007132F3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 xml:space="preserve"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</w:t>
            </w:r>
            <w:r w:rsidRPr="007132F3">
              <w:rPr>
                <w:iCs/>
              </w:rPr>
              <w:lastRenderedPageBreak/>
              <w:t>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06.1.00.00590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2 300,0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2 300,0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2 300,0</w:t>
            </w:r>
          </w:p>
        </w:tc>
      </w:tr>
      <w:tr w:rsidR="007132F3" w:rsidTr="007132F3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06.1.00.26120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100,0</w:t>
            </w:r>
          </w:p>
        </w:tc>
      </w:tr>
      <w:tr w:rsidR="007132F3" w:rsidTr="007132F3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06.1.00.26370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135,0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 </w:t>
            </w:r>
          </w:p>
        </w:tc>
      </w:tr>
      <w:tr w:rsidR="007132F3" w:rsidTr="007132F3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iCs/>
              </w:rPr>
            </w:pPr>
            <w:r w:rsidRPr="007132F3">
              <w:rPr>
                <w:iCs/>
              </w:rPr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10.2.00.86030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iCs/>
              </w:rPr>
            </w:pPr>
            <w:r w:rsidRPr="007132F3">
              <w:rPr>
                <w:iCs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73,0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77,0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iCs/>
              </w:rPr>
            </w:pPr>
            <w:r w:rsidRPr="007132F3">
              <w:rPr>
                <w:iCs/>
              </w:rPr>
              <w:t>80,1</w:t>
            </w:r>
          </w:p>
        </w:tc>
      </w:tr>
      <w:tr w:rsidR="007132F3" w:rsidTr="007132F3">
        <w:trPr>
          <w:trHeight w:val="5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both"/>
              <w:rPr>
                <w:bCs/>
              </w:rPr>
            </w:pPr>
            <w:r w:rsidRPr="007132F3">
              <w:rPr>
                <w:bCs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bCs/>
              </w:rPr>
            </w:pPr>
            <w:r w:rsidRPr="007132F3">
              <w:rPr>
                <w:bCs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bCs/>
              </w:rPr>
            </w:pPr>
            <w:r w:rsidRPr="007132F3">
              <w:rPr>
                <w:bCs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bCs/>
              </w:rPr>
            </w:pPr>
            <w:r w:rsidRPr="007132F3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bCs/>
              </w:rPr>
            </w:pPr>
            <w:r w:rsidRPr="007132F3">
              <w:rPr>
                <w:bCs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center"/>
              <w:rPr>
                <w:bCs/>
              </w:rPr>
            </w:pPr>
            <w:r w:rsidRPr="007132F3">
              <w:rPr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bCs/>
              </w:rPr>
            </w:pPr>
            <w:r w:rsidRPr="007132F3">
              <w:rPr>
                <w:bCs/>
              </w:rPr>
              <w:t>71 142,0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7132F3">
            <w:pPr>
              <w:jc w:val="right"/>
              <w:rPr>
                <w:bCs/>
              </w:rPr>
            </w:pPr>
            <w:r>
              <w:rPr>
                <w:bCs/>
              </w:rPr>
              <w:t>51</w:t>
            </w:r>
            <w:r w:rsidRPr="007132F3">
              <w:rPr>
                <w:bCs/>
              </w:rPr>
              <w:t>561,9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3" w:rsidRPr="007132F3" w:rsidRDefault="007132F3" w:rsidP="00CF7682">
            <w:pPr>
              <w:rPr>
                <w:bCs/>
              </w:rPr>
            </w:pPr>
            <w:r w:rsidRPr="007132F3">
              <w:rPr>
                <w:bCs/>
              </w:rPr>
              <w:t>51</w:t>
            </w:r>
            <w:r>
              <w:rPr>
                <w:bCs/>
              </w:rPr>
              <w:t>560,9</w:t>
            </w:r>
            <w:r w:rsidRPr="00CF7682">
              <w:rPr>
                <w:bCs/>
                <w:sz w:val="22"/>
                <w:szCs w:val="22"/>
              </w:rPr>
              <w:t>»</w:t>
            </w:r>
            <w:r w:rsidR="00CF7682">
              <w:rPr>
                <w:bCs/>
                <w:sz w:val="22"/>
                <w:szCs w:val="22"/>
              </w:rPr>
              <w:t>;</w:t>
            </w:r>
          </w:p>
        </w:tc>
      </w:tr>
    </w:tbl>
    <w:p w:rsidR="006140DC" w:rsidRDefault="006140DC">
      <w:pPr>
        <w:pStyle w:val="a5"/>
        <w:ind w:left="825" w:right="0" w:firstLine="0"/>
        <w:rPr>
          <w:sz w:val="24"/>
        </w:rPr>
      </w:pPr>
    </w:p>
    <w:p w:rsidR="006140DC" w:rsidRDefault="004827B6">
      <w:pPr>
        <w:pStyle w:val="a5"/>
        <w:numPr>
          <w:ilvl w:val="0"/>
          <w:numId w:val="2"/>
        </w:numPr>
        <w:ind w:right="-76"/>
        <w:jc w:val="left"/>
        <w:rPr>
          <w:sz w:val="24"/>
        </w:rPr>
      </w:pPr>
      <w:r>
        <w:rPr>
          <w:sz w:val="24"/>
        </w:rPr>
        <w:t>приложение 6 изложить в следующей редакции:</w:t>
      </w:r>
    </w:p>
    <w:p w:rsidR="006140DC" w:rsidRDefault="004827B6">
      <w:pPr>
        <w:pStyle w:val="a5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:rsidR="006140DC" w:rsidRDefault="004827B6">
      <w:pPr>
        <w:pStyle w:val="a5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«Приложение  6</w:t>
      </w:r>
    </w:p>
    <w:p w:rsidR="006140DC" w:rsidRDefault="004827B6">
      <w:pPr>
        <w:pStyle w:val="a5"/>
        <w:ind w:left="1545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к решению Собрания депутатов «О бюджете </w:t>
      </w:r>
    </w:p>
    <w:p w:rsidR="006140DC" w:rsidRDefault="004827B6">
      <w:pPr>
        <w:pStyle w:val="a5"/>
        <w:ind w:left="1545" w:firstLine="0"/>
        <w:jc w:val="left"/>
        <w:rPr>
          <w:sz w:val="24"/>
        </w:rPr>
      </w:pPr>
      <w:r>
        <w:rPr>
          <w:sz w:val="24"/>
        </w:rPr>
        <w:t xml:space="preserve">                                  Зимовниковского сельского поселения Зимовниковского района</w:t>
      </w:r>
    </w:p>
    <w:p w:rsidR="006140DC" w:rsidRDefault="004827B6">
      <w:pPr>
        <w:pStyle w:val="a5"/>
        <w:ind w:left="1545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на 2023 год и на плановый период 2024 и 2025 годов»</w:t>
      </w:r>
    </w:p>
    <w:p w:rsidR="006140DC" w:rsidRDefault="006140DC">
      <w:pPr>
        <w:pStyle w:val="a5"/>
        <w:ind w:left="0" w:right="0" w:firstLine="0"/>
        <w:rPr>
          <w:sz w:val="24"/>
        </w:rPr>
      </w:pPr>
    </w:p>
    <w:p w:rsidR="006140DC" w:rsidRDefault="004827B6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:rsidR="006140DC" w:rsidRDefault="004827B6">
      <w:pPr>
        <w:jc w:val="center"/>
        <w:rPr>
          <w:b/>
        </w:rPr>
      </w:pPr>
      <w:r>
        <w:rPr>
          <w:b/>
        </w:rPr>
        <w:t>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</w:t>
      </w:r>
    </w:p>
    <w:p w:rsidR="006140DC" w:rsidRDefault="004827B6">
      <w:pPr>
        <w:pStyle w:val="a5"/>
        <w:ind w:left="0" w:right="0" w:firstLine="0"/>
        <w:rPr>
          <w:sz w:val="24"/>
        </w:rPr>
      </w:pPr>
      <w:bookmarkStart w:id="1" w:name="RANGE!A1:F1054"/>
      <w:bookmarkEnd w:id="1"/>
      <w:r>
        <w:rPr>
          <w:sz w:val="24"/>
        </w:rPr>
        <w:t xml:space="preserve">                                                                                                                                                                  Тыс. руб.</w:t>
      </w:r>
    </w:p>
    <w:tbl>
      <w:tblPr>
        <w:tblW w:w="112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637"/>
        <w:gridCol w:w="598"/>
        <w:gridCol w:w="516"/>
        <w:gridCol w:w="550"/>
        <w:gridCol w:w="1129"/>
        <w:gridCol w:w="1084"/>
        <w:gridCol w:w="1196"/>
      </w:tblGrid>
      <w:tr w:rsidR="006140DC" w:rsidTr="00CF7682">
        <w:trPr>
          <w:trHeight w:val="300"/>
          <w:tblHeader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4827B6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6140DC" w:rsidTr="00CF7682">
        <w:trPr>
          <w:trHeight w:val="533"/>
          <w:tblHeader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C" w:rsidRDefault="006140DC"/>
        </w:tc>
      </w:tr>
      <w:tr w:rsidR="00CF7682" w:rsidTr="00CF7682">
        <w:trPr>
          <w:trHeight w:val="13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33 468,4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14 028,0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12 499,4</w:t>
            </w:r>
          </w:p>
        </w:tc>
      </w:tr>
      <w:tr w:rsidR="00CF7682" w:rsidTr="00CF7682">
        <w:trPr>
          <w:trHeight w:val="5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«Создание условий для обеспечения качественными жилищно-коммунальными услугами населения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16 961,8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715,0</w:t>
            </w:r>
          </w:p>
        </w:tc>
      </w:tr>
      <w:tr w:rsidR="00CF7682" w:rsidTr="00CF7682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01.1.00.26010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570,0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500,0</w:t>
            </w:r>
          </w:p>
        </w:tc>
      </w:tr>
      <w:tr w:rsidR="00CF7682" w:rsidTr="00CF7682">
        <w:trPr>
          <w:trHeight w:val="5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 xml:space="preserve"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</w:t>
            </w:r>
            <w:r w:rsidRPr="001A39D8">
              <w:rPr>
                <w:bCs/>
              </w:rPr>
              <w:lastRenderedPageBreak/>
              <w:t>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lastRenderedPageBreak/>
              <w:t>01.1.00.26010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502,7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</w:tr>
      <w:tr w:rsidR="00CF7682" w:rsidTr="00CF7682">
        <w:trPr>
          <w:trHeight w:val="3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lastRenderedPageBreak/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01.1.00.26240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49,0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15,0</w:t>
            </w:r>
          </w:p>
        </w:tc>
      </w:tr>
      <w:tr w:rsidR="00CF7682" w:rsidTr="00CF7682">
        <w:trPr>
          <w:trHeight w:val="10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01.1.00.26280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800,0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200,0</w:t>
            </w:r>
          </w:p>
        </w:tc>
      </w:tr>
      <w:tr w:rsidR="00CF7682" w:rsidTr="00CF7682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01.1.00.S3550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15 040,1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</w:tr>
      <w:tr w:rsidR="00CF7682" w:rsidTr="00CF7682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территории Зимовниковского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16 506,6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13 313,0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11 784,4</w:t>
            </w:r>
          </w:p>
        </w:tc>
      </w:tr>
      <w:tr w:rsidR="00CF7682" w:rsidTr="00CF7682">
        <w:trPr>
          <w:trHeight w:val="12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 xml:space="preserve"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</w:t>
            </w:r>
            <w:r w:rsidRPr="001A39D8">
              <w:rPr>
                <w:bCs/>
              </w:rPr>
              <w:lastRenderedPageBreak/>
              <w:t>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lastRenderedPageBreak/>
              <w:t>01.2.00.26100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30,0</w:t>
            </w:r>
          </w:p>
        </w:tc>
      </w:tr>
      <w:tr w:rsidR="00CF7682" w:rsidTr="00CF7682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lastRenderedPageBreak/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01.2.00.26290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15 476,6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11 849,5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10 754,4</w:t>
            </w:r>
          </w:p>
        </w:tc>
      </w:tr>
      <w:tr w:rsidR="00CF7682" w:rsidTr="00CF7682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01.2.00.26290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1 000,0</w:t>
            </w:r>
          </w:p>
        </w:tc>
      </w:tr>
      <w:tr w:rsidR="00CF7682" w:rsidTr="00CF7682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01.2.00.S4642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329,4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</w:tr>
      <w:tr w:rsidR="00CF7682" w:rsidTr="00CF7682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 xml:space="preserve"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</w:t>
            </w:r>
            <w:r w:rsidRPr="001A39D8">
              <w:rPr>
                <w:bCs/>
              </w:rPr>
              <w:lastRenderedPageBreak/>
              <w:t>от ориентира п. Зимовники (1 этап)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lastRenderedPageBreak/>
              <w:t>01.2.00.S4643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</w:tr>
      <w:tr w:rsidR="00CF7682" w:rsidTr="00CF7682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CF7682" w:rsidTr="00CF7682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"Противодействие коррупции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F7682" w:rsidTr="00CF7682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02.1.00.26030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10,0</w:t>
            </w:r>
          </w:p>
        </w:tc>
      </w:tr>
      <w:tr w:rsidR="00CF7682" w:rsidTr="00CF7682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"Профилактика экстремизма и терроризма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F7682" w:rsidTr="00CF7682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02.2.00.26040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F7682" w:rsidTr="00CF7682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«Комплексные меры противодействия злоупотреблению наркотиками»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02.3.00.00000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CF7682" w:rsidRPr="001A39D8" w:rsidTr="00CF7682">
        <w:trPr>
          <w:trHeight w:val="4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02.3.00.26040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10,0</w:t>
            </w:r>
          </w:p>
        </w:tc>
      </w:tr>
      <w:tr w:rsidR="00CF7682" w:rsidTr="00CF7682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240,0</w:t>
            </w:r>
          </w:p>
        </w:tc>
      </w:tr>
      <w:tr w:rsidR="00CF7682" w:rsidTr="00CF7682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</w:tr>
      <w:tr w:rsidR="00CF7682" w:rsidTr="00CF7682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03.1.00.26050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35,0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35,0</w:t>
            </w:r>
          </w:p>
        </w:tc>
      </w:tr>
      <w:tr w:rsidR="00CF7682" w:rsidTr="00CF7682">
        <w:trPr>
          <w:trHeight w:val="3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03.1.00.26050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90,0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90,0</w:t>
            </w:r>
          </w:p>
        </w:tc>
      </w:tr>
      <w:tr w:rsidR="00CF7682" w:rsidTr="00CF7682">
        <w:trPr>
          <w:trHeight w:val="6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«Защита от чрезвычайных ситуаций»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CF7682" w:rsidTr="00CF7682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lastRenderedPageBreak/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03.2.00.26310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100,0</w:t>
            </w:r>
          </w:p>
        </w:tc>
      </w:tr>
      <w:tr w:rsidR="00CF7682" w:rsidTr="00CF7682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безопасности на воде"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CF7682" w:rsidTr="00CF7682">
        <w:trPr>
          <w:trHeight w:val="3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03.3.00.26040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5,0</w:t>
            </w:r>
          </w:p>
        </w:tc>
      </w:tr>
      <w:tr w:rsidR="00CF7682" w:rsidTr="00CF7682">
        <w:trPr>
          <w:trHeight w:val="6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03.3.00.26300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10,0</w:t>
            </w:r>
          </w:p>
        </w:tc>
      </w:tr>
      <w:tr w:rsidR="00CF7682" w:rsidTr="00CF7682">
        <w:trPr>
          <w:trHeight w:val="10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13 898,9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13 550,0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13 800,0</w:t>
            </w:r>
          </w:p>
        </w:tc>
      </w:tr>
      <w:tr w:rsidR="00CF7682" w:rsidTr="00CF7682">
        <w:trPr>
          <w:trHeight w:val="7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13 568,9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13 550,0</w:t>
            </w:r>
          </w:p>
        </w:tc>
      </w:tr>
      <w:tr w:rsidR="00CF7682" w:rsidTr="00CF7682">
        <w:trPr>
          <w:trHeight w:val="6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lastRenderedPageBreak/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04.1.00.00590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13 568,9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13 300,0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13 550,0</w:t>
            </w:r>
          </w:p>
        </w:tc>
      </w:tr>
      <w:tr w:rsidR="00CF7682" w:rsidTr="00CF7682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«Сохранение памятников истории и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CF7682" w:rsidTr="00CF7682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04.2.00.26080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330,0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250,0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250,0</w:t>
            </w:r>
          </w:p>
        </w:tc>
      </w:tr>
      <w:tr w:rsidR="00CF7682" w:rsidTr="00CF7682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269,6</w:t>
            </w:r>
          </w:p>
        </w:tc>
      </w:tr>
      <w:tr w:rsidR="00CF7682" w:rsidTr="00CF7682">
        <w:trPr>
          <w:trHeight w:val="4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«Управление объектами недвижимого имущества»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169,6</w:t>
            </w:r>
          </w:p>
        </w:tc>
      </w:tr>
      <w:tr w:rsidR="00CF7682" w:rsidTr="00CF7682">
        <w:trPr>
          <w:trHeight w:val="5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05.1.00.26190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100,0</w:t>
            </w:r>
          </w:p>
        </w:tc>
      </w:tr>
      <w:tr w:rsidR="00CF7682" w:rsidTr="00CF7682">
        <w:trPr>
          <w:trHeight w:val="96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05.1.00.26340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52,2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69,6</w:t>
            </w:r>
          </w:p>
        </w:tc>
      </w:tr>
      <w:tr w:rsidR="00CF7682" w:rsidTr="00CF7682">
        <w:trPr>
          <w:trHeight w:val="6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"Управление земельными ресурсами"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CF7682" w:rsidTr="00CF7682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05.2.00.26150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100,0</w:t>
            </w:r>
          </w:p>
        </w:tc>
      </w:tr>
      <w:tr w:rsidR="00CF7682" w:rsidTr="00CF7682">
        <w:trPr>
          <w:trHeight w:val="7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2 400,0</w:t>
            </w:r>
          </w:p>
        </w:tc>
      </w:tr>
      <w:tr w:rsidR="00CF7682" w:rsidTr="00CF7682">
        <w:trPr>
          <w:trHeight w:val="7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2 400,0</w:t>
            </w:r>
          </w:p>
        </w:tc>
      </w:tr>
      <w:tr w:rsidR="00CF7682" w:rsidTr="00CF7682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06.1.00.00590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2 300,0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2 300,0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2 300,0</w:t>
            </w:r>
          </w:p>
        </w:tc>
      </w:tr>
      <w:tr w:rsidR="00CF7682" w:rsidTr="00CF7682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06.1.00.26120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100,0</w:t>
            </w:r>
          </w:p>
        </w:tc>
      </w:tr>
      <w:tr w:rsidR="00CF7682" w:rsidTr="00CF7682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06.1.00.26370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</w:tr>
      <w:tr w:rsidR="00CF7682" w:rsidTr="00CF7682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808,5</w:t>
            </w:r>
          </w:p>
        </w:tc>
      </w:tr>
      <w:tr w:rsidR="00CF7682" w:rsidTr="00CF7682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688,5</w:t>
            </w:r>
          </w:p>
        </w:tc>
      </w:tr>
      <w:tr w:rsidR="00CF7682" w:rsidTr="00CF7682">
        <w:trPr>
          <w:trHeight w:val="9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07.1.00.13010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636,0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636,0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636,0</w:t>
            </w:r>
          </w:p>
        </w:tc>
      </w:tr>
      <w:tr w:rsidR="00CF7682" w:rsidTr="00CF7682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07.1.00.26130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52,0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52,0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52,5</w:t>
            </w:r>
          </w:p>
        </w:tc>
      </w:tr>
      <w:tr w:rsidR="00CF7682" w:rsidTr="00CF7682">
        <w:trPr>
          <w:trHeight w:val="9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"Развитие муниципальной информационной политики"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</w:tr>
      <w:tr w:rsidR="00CF7682" w:rsidTr="00CF7682">
        <w:trPr>
          <w:trHeight w:val="6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lastRenderedPageBreak/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07.2.00.26140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120,0</w:t>
            </w:r>
          </w:p>
        </w:tc>
      </w:tr>
      <w:tr w:rsidR="00CF7682" w:rsidTr="00CF7682">
        <w:trPr>
          <w:trHeight w:val="13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CF7682" w:rsidTr="001A39D8">
        <w:trPr>
          <w:trHeight w:val="7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«Благоустройство общественных территорий»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CF7682" w:rsidTr="00CF7682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08.1.00.26160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200,0</w:t>
            </w:r>
          </w:p>
        </w:tc>
      </w:tr>
      <w:tr w:rsidR="00CF7682" w:rsidTr="00CF7682">
        <w:trPr>
          <w:trHeight w:val="4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</w:t>
            </w:r>
            <w:proofErr w:type="spellStart"/>
            <w:r>
              <w:rPr>
                <w:b/>
                <w:bCs/>
              </w:rPr>
              <w:t>Энергоэффективность</w:t>
            </w:r>
            <w:proofErr w:type="spellEnd"/>
            <w:r>
              <w:rPr>
                <w:b/>
                <w:bCs/>
              </w:rPr>
              <w:t xml:space="preserve"> и развитие энергетики»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CF7682" w:rsidTr="00CF7682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CF7682" w:rsidTr="00CF7682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 w:rsidRPr="001A39D8">
              <w:rPr>
                <w:bCs/>
              </w:rPr>
              <w:t>Энергоэффективность</w:t>
            </w:r>
            <w:proofErr w:type="spellEnd"/>
            <w:r w:rsidRPr="001A39D8">
              <w:rPr>
                <w:bCs/>
              </w:rPr>
              <w:t xml:space="preserve"> и развитие </w:t>
            </w:r>
            <w:r w:rsidRPr="001A39D8">
              <w:rPr>
                <w:bCs/>
              </w:rPr>
              <w:lastRenderedPageBreak/>
              <w:t>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lastRenderedPageBreak/>
              <w:t>09.2.00.26170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2 000,0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2 000,0</w:t>
            </w:r>
          </w:p>
        </w:tc>
      </w:tr>
      <w:tr w:rsidR="00CF7682" w:rsidTr="00CF7682">
        <w:trPr>
          <w:trHeight w:val="6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17 012,3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16 592,0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16 595,1</w:t>
            </w:r>
          </w:p>
        </w:tc>
      </w:tr>
      <w:tr w:rsidR="00CF7682" w:rsidTr="00CF7682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10.2.00.00000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17 012,3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16 592,0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16 595,1</w:t>
            </w:r>
          </w:p>
        </w:tc>
      </w:tr>
      <w:tr w:rsidR="00CF7682" w:rsidTr="00CF7682">
        <w:trPr>
          <w:trHeight w:val="10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10.2.00.00110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13 644,3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13 320,0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13 320,0</w:t>
            </w:r>
          </w:p>
        </w:tc>
      </w:tr>
      <w:tr w:rsidR="00CF7682" w:rsidTr="00CF7682">
        <w:trPr>
          <w:trHeight w:val="8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10.2.00.00190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3 200,0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3 100,0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3 100,0</w:t>
            </w:r>
          </w:p>
        </w:tc>
      </w:tr>
      <w:tr w:rsidR="00CF7682" w:rsidTr="00CF7682">
        <w:trPr>
          <w:trHeight w:val="70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 xml:space="preserve"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</w:t>
            </w:r>
            <w:r w:rsidRPr="001A39D8">
              <w:rPr>
                <w:bCs/>
              </w:rPr>
              <w:lastRenderedPageBreak/>
              <w:t>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lastRenderedPageBreak/>
              <w:t>10.2.00.86030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73,0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77,0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80,1</w:t>
            </w:r>
          </w:p>
        </w:tc>
      </w:tr>
      <w:tr w:rsidR="00CF7682" w:rsidRPr="001A39D8" w:rsidTr="00CF7682">
        <w:trPr>
          <w:trHeight w:val="55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10.2.00.99990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95,0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95,0</w:t>
            </w:r>
          </w:p>
        </w:tc>
      </w:tr>
      <w:tr w:rsidR="00CF7682" w:rsidTr="00CF7682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органа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1 444,3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2 718,3</w:t>
            </w:r>
          </w:p>
        </w:tc>
      </w:tr>
      <w:tr w:rsidR="00CF7682" w:rsidTr="00CF7682">
        <w:trPr>
          <w:trHeight w:val="4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иных органов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99.1.00.00000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F7682" w:rsidTr="00CF7682">
        <w:trPr>
          <w:trHeight w:val="4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Расходы за счет средств резервного фонда Правительства Ростовской области в рамках непрограммного направления деятельности «Реализация функций иных органов местного самоуправления Зимовниковского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99.1.00.71180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</w:tr>
      <w:tr w:rsidR="00CF7682" w:rsidTr="00CF7682">
        <w:trPr>
          <w:trHeight w:val="6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99.1.00.90200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295,0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</w:tr>
      <w:tr w:rsidR="00CF7682" w:rsidTr="00CF7682">
        <w:trPr>
          <w:trHeight w:val="6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99.9.00.00000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1 444,3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Default="00CF7682" w:rsidP="00CF76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2 718,3</w:t>
            </w:r>
          </w:p>
        </w:tc>
      </w:tr>
      <w:tr w:rsidR="00CF7682" w:rsidTr="00CF7682">
        <w:trPr>
          <w:trHeight w:val="6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орга</w:t>
            </w:r>
            <w:r w:rsidR="001A39D8">
              <w:rPr>
                <w:bCs/>
              </w:rPr>
              <w:t>н</w:t>
            </w:r>
            <w:r w:rsidRPr="001A39D8">
              <w:rPr>
                <w:bCs/>
              </w:rPr>
              <w:t xml:space="preserve">ов местного самоуправления Зимовниковского сельского поселения (Иные закупки товаров, работ и услуг для </w:t>
            </w:r>
            <w:r w:rsidRPr="001A39D8">
              <w:rPr>
                <w:bCs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lastRenderedPageBreak/>
              <w:t>99.9.00.26220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</w:tr>
      <w:tr w:rsidR="00CF7682" w:rsidTr="00CF7682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lastRenderedPageBreak/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99.9.00.26260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80,0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80,0</w:t>
            </w:r>
          </w:p>
        </w:tc>
      </w:tr>
      <w:tr w:rsidR="00CF7682" w:rsidTr="00CF7682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99.9.00.72390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0,2</w:t>
            </w:r>
          </w:p>
        </w:tc>
      </w:tr>
      <w:tr w:rsidR="00CF7682" w:rsidTr="00CF7682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99.9.00.90110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1 289,1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2 578,1</w:t>
            </w:r>
          </w:p>
        </w:tc>
      </w:tr>
      <w:tr w:rsidR="00CF7682" w:rsidTr="00CF7682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99.9.00.99990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60,0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60,0</w:t>
            </w:r>
          </w:p>
        </w:tc>
      </w:tr>
      <w:tr w:rsidR="00CF7682" w:rsidTr="00CF7682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99.9.00.99990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</w:tr>
      <w:tr w:rsidR="00CF7682" w:rsidTr="00CF7682">
        <w:trPr>
          <w:trHeight w:val="3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rPr>
                <w:bCs/>
              </w:rPr>
            </w:pPr>
            <w:r w:rsidRPr="001A39D8">
              <w:rPr>
                <w:bCs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center"/>
              <w:rPr>
                <w:bCs/>
              </w:rPr>
            </w:pPr>
            <w:r w:rsidRPr="001A39D8">
              <w:rPr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71 142,0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51 561,9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82" w:rsidRPr="001A39D8" w:rsidRDefault="00CF7682" w:rsidP="00CF7682">
            <w:pPr>
              <w:jc w:val="right"/>
              <w:rPr>
                <w:bCs/>
              </w:rPr>
            </w:pPr>
            <w:r w:rsidRPr="001A39D8">
              <w:rPr>
                <w:bCs/>
              </w:rPr>
              <w:t>51560,9».</w:t>
            </w:r>
          </w:p>
        </w:tc>
      </w:tr>
    </w:tbl>
    <w:p w:rsidR="00CF7682" w:rsidRDefault="00CF7682" w:rsidP="00CF7682">
      <w:pPr>
        <w:pStyle w:val="a5"/>
        <w:ind w:left="0" w:right="0" w:firstLine="0"/>
        <w:rPr>
          <w:sz w:val="24"/>
        </w:rPr>
      </w:pPr>
    </w:p>
    <w:p w:rsidR="006140DC" w:rsidRDefault="00CF7682" w:rsidP="00CF7682">
      <w:pPr>
        <w:pStyle w:val="a5"/>
        <w:ind w:left="0" w:right="0" w:firstLine="0"/>
        <w:rPr>
          <w:sz w:val="24"/>
        </w:rPr>
      </w:pPr>
      <w:r>
        <w:rPr>
          <w:sz w:val="24"/>
        </w:rPr>
        <w:t xml:space="preserve">       </w:t>
      </w:r>
      <w:r w:rsidR="004827B6">
        <w:rPr>
          <w:sz w:val="24"/>
        </w:rPr>
        <w:t>2. Настоящее решение вступает в силу со дня его подписания.</w:t>
      </w:r>
    </w:p>
    <w:p w:rsidR="006140DC" w:rsidRDefault="004827B6">
      <w:r>
        <w:t xml:space="preserve">Председатель Собрания депутатов – </w:t>
      </w:r>
    </w:p>
    <w:p w:rsidR="006140DC" w:rsidRDefault="004827B6">
      <w:r>
        <w:t xml:space="preserve">глава Зимовниковского сельского поселения                                                                            Г.И. </w:t>
      </w:r>
      <w:proofErr w:type="spellStart"/>
      <w:r>
        <w:t>Анащенко</w:t>
      </w:r>
      <w:proofErr w:type="spellEnd"/>
      <w:r>
        <w:t xml:space="preserve">                                         </w:t>
      </w:r>
    </w:p>
    <w:p w:rsidR="004827B6" w:rsidRDefault="004827B6"/>
    <w:p w:rsidR="006140DC" w:rsidRDefault="00536F31">
      <w:r>
        <w:t>07</w:t>
      </w:r>
      <w:r w:rsidR="004827B6">
        <w:t xml:space="preserve"> ноября 2023 года      № </w:t>
      </w:r>
      <w:r>
        <w:t>84</w:t>
      </w:r>
    </w:p>
    <w:p w:rsidR="0058556A" w:rsidRDefault="0058556A">
      <w:bookmarkStart w:id="2" w:name="_GoBack"/>
      <w:bookmarkEnd w:id="2"/>
    </w:p>
    <w:sectPr w:rsidR="0058556A">
      <w:footerReference w:type="default" r:id="rId9"/>
      <w:pgSz w:w="11906" w:h="16838"/>
      <w:pgMar w:top="737" w:right="386" w:bottom="737" w:left="5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9E" w:rsidRDefault="00A14D9E">
      <w:r>
        <w:separator/>
      </w:r>
    </w:p>
  </w:endnote>
  <w:endnote w:type="continuationSeparator" w:id="0">
    <w:p w:rsidR="00A14D9E" w:rsidRDefault="00A1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31" w:rsidRDefault="00536F31">
    <w:pPr>
      <w:framePr w:wrap="around" w:vAnchor="text" w:hAnchor="margin" w:xAlign="center" w:y="1"/>
    </w:pPr>
    <w:r>
      <w:rPr>
        <w:rStyle w:val="26"/>
      </w:rPr>
      <w:fldChar w:fldCharType="begin"/>
    </w:r>
    <w:r>
      <w:rPr>
        <w:rStyle w:val="26"/>
      </w:rPr>
      <w:instrText xml:space="preserve">PAGE </w:instrText>
    </w:r>
    <w:r>
      <w:rPr>
        <w:rStyle w:val="26"/>
      </w:rPr>
      <w:fldChar w:fldCharType="separate"/>
    </w:r>
    <w:r w:rsidR="0058556A">
      <w:rPr>
        <w:rStyle w:val="26"/>
        <w:noProof/>
      </w:rPr>
      <w:t>41</w:t>
    </w:r>
    <w:r>
      <w:rPr>
        <w:rStyle w:val="26"/>
      </w:rPr>
      <w:fldChar w:fldCharType="end"/>
    </w:r>
  </w:p>
  <w:p w:rsidR="00536F31" w:rsidRDefault="00536F3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9E" w:rsidRDefault="00A14D9E">
      <w:r>
        <w:separator/>
      </w:r>
    </w:p>
  </w:footnote>
  <w:footnote w:type="continuationSeparator" w:id="0">
    <w:p w:rsidR="00A14D9E" w:rsidRDefault="00A14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37F85"/>
    <w:multiLevelType w:val="multilevel"/>
    <w:tmpl w:val="AD5C409A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1">
    <w:nsid w:val="54F91CFC"/>
    <w:multiLevelType w:val="multilevel"/>
    <w:tmpl w:val="5E4CF3F0"/>
    <w:lvl w:ilvl="0">
      <w:start w:val="6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DC"/>
    <w:rsid w:val="001A39D8"/>
    <w:rsid w:val="0030139A"/>
    <w:rsid w:val="004827B6"/>
    <w:rsid w:val="00536F31"/>
    <w:rsid w:val="0058556A"/>
    <w:rsid w:val="006140DC"/>
    <w:rsid w:val="007132F3"/>
    <w:rsid w:val="0088282C"/>
    <w:rsid w:val="00A14D9E"/>
    <w:rsid w:val="00CF7682"/>
    <w:rsid w:val="00D2688F"/>
    <w:rsid w:val="00D5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Знак Знак1 Знак"/>
    <w:basedOn w:val="a"/>
    <w:link w:val="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Pr>
      <w:rFonts w:ascii="Tahoma" w:hAnsi="Tahoma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5">
    <w:name w:val="Block Text"/>
    <w:basedOn w:val="a"/>
    <w:link w:val="a6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Pr>
      <w:sz w:val="28"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8">
    <w:name w:val="Знак"/>
    <w:basedOn w:val="a"/>
    <w:next w:val="a"/>
    <w:link w:val="a9"/>
    <w:pPr>
      <w:spacing w:after="160" w:line="240" w:lineRule="exact"/>
    </w:pPr>
    <w:rPr>
      <w:rFonts w:ascii="Arial" w:hAnsi="Arial"/>
      <w:sz w:val="20"/>
    </w:rPr>
  </w:style>
  <w:style w:type="character" w:customStyle="1" w:styleId="a9">
    <w:name w:val="Знак"/>
    <w:basedOn w:val="1"/>
    <w:link w:val="a8"/>
    <w:rPr>
      <w:rFonts w:ascii="Arial" w:hAnsi="Arial"/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customStyle="1" w:styleId="1f">
    <w:name w:val="Знак Знак Знак1 Знак"/>
    <w:basedOn w:val="a"/>
    <w:link w:val="1f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0">
    <w:name w:val="Знак Знак Знак1 Знак"/>
    <w:basedOn w:val="1"/>
    <w:link w:val="1f"/>
    <w:rPr>
      <w:rFonts w:ascii="Tahoma" w:hAnsi="Tahoma"/>
      <w:sz w:val="20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1f1">
    <w:name w:val="Просмотренная гиперссылка1"/>
    <w:link w:val="1f2"/>
    <w:rPr>
      <w:color w:val="800080"/>
      <w:u w:val="single"/>
    </w:rPr>
  </w:style>
  <w:style w:type="character" w:customStyle="1" w:styleId="1f2">
    <w:name w:val="Просмотренная гиперссылка1"/>
    <w:link w:val="1f1"/>
    <w:rPr>
      <w:color w:val="800080"/>
      <w:u w:val="single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customStyle="1" w:styleId="1f5">
    <w:name w:val="Номер страницы1"/>
    <w:basedOn w:val="1f6"/>
    <w:link w:val="1f7"/>
  </w:style>
  <w:style w:type="character" w:customStyle="1" w:styleId="1f7">
    <w:name w:val="Номер страницы1"/>
    <w:basedOn w:val="1f8"/>
    <w:link w:val="1f5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35">
    <w:name w:val="Основной шрифт абзаца3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2">
    <w:name w:val="Title"/>
    <w:basedOn w:val="a"/>
    <w:link w:val="af3"/>
    <w:uiPriority w:val="10"/>
    <w:qFormat/>
    <w:pPr>
      <w:ind w:left="4111"/>
      <w:jc w:val="center"/>
    </w:pPr>
  </w:style>
  <w:style w:type="character" w:customStyle="1" w:styleId="af3">
    <w:name w:val="Название Знак"/>
    <w:basedOn w:val="1"/>
    <w:link w:val="af2"/>
    <w:rPr>
      <w:sz w:val="24"/>
    </w:rPr>
  </w:style>
  <w:style w:type="paragraph" w:customStyle="1" w:styleId="1f6">
    <w:name w:val="Основной шрифт абзаца1"/>
    <w:link w:val="1f8"/>
  </w:style>
  <w:style w:type="character" w:customStyle="1" w:styleId="1f8">
    <w:name w:val="Основной шрифт абзаца1"/>
    <w:link w:val="1f6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4">
    <w:name w:val="List Paragraph"/>
    <w:basedOn w:val="a"/>
    <w:link w:val="af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1"/>
    <w:link w:val="af6"/>
    <w:rPr>
      <w:sz w:val="24"/>
    </w:rPr>
  </w:style>
  <w:style w:type="paragraph" w:customStyle="1" w:styleId="1f9">
    <w:name w:val="Обычный1"/>
    <w:link w:val="1fa"/>
    <w:rPr>
      <w:sz w:val="24"/>
    </w:rPr>
  </w:style>
  <w:style w:type="character" w:customStyle="1" w:styleId="1fa">
    <w:name w:val="Обычный1"/>
    <w:link w:val="1f9"/>
    <w:rPr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Знак Знак1 Знак"/>
    <w:basedOn w:val="a"/>
    <w:link w:val="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Pr>
      <w:rFonts w:ascii="Tahoma" w:hAnsi="Tahoma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5">
    <w:name w:val="Block Text"/>
    <w:basedOn w:val="a"/>
    <w:link w:val="a6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Pr>
      <w:sz w:val="28"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8">
    <w:name w:val="Знак"/>
    <w:basedOn w:val="a"/>
    <w:next w:val="a"/>
    <w:link w:val="a9"/>
    <w:pPr>
      <w:spacing w:after="160" w:line="240" w:lineRule="exact"/>
    </w:pPr>
    <w:rPr>
      <w:rFonts w:ascii="Arial" w:hAnsi="Arial"/>
      <w:sz w:val="20"/>
    </w:rPr>
  </w:style>
  <w:style w:type="character" w:customStyle="1" w:styleId="a9">
    <w:name w:val="Знак"/>
    <w:basedOn w:val="1"/>
    <w:link w:val="a8"/>
    <w:rPr>
      <w:rFonts w:ascii="Arial" w:hAnsi="Arial"/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customStyle="1" w:styleId="1f">
    <w:name w:val="Знак Знак Знак1 Знак"/>
    <w:basedOn w:val="a"/>
    <w:link w:val="1f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0">
    <w:name w:val="Знак Знак Знак1 Знак"/>
    <w:basedOn w:val="1"/>
    <w:link w:val="1f"/>
    <w:rPr>
      <w:rFonts w:ascii="Tahoma" w:hAnsi="Tahoma"/>
      <w:sz w:val="20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1f1">
    <w:name w:val="Просмотренная гиперссылка1"/>
    <w:link w:val="1f2"/>
    <w:rPr>
      <w:color w:val="800080"/>
      <w:u w:val="single"/>
    </w:rPr>
  </w:style>
  <w:style w:type="character" w:customStyle="1" w:styleId="1f2">
    <w:name w:val="Просмотренная гиперссылка1"/>
    <w:link w:val="1f1"/>
    <w:rPr>
      <w:color w:val="800080"/>
      <w:u w:val="single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customStyle="1" w:styleId="1f5">
    <w:name w:val="Номер страницы1"/>
    <w:basedOn w:val="1f6"/>
    <w:link w:val="1f7"/>
  </w:style>
  <w:style w:type="character" w:customStyle="1" w:styleId="1f7">
    <w:name w:val="Номер страницы1"/>
    <w:basedOn w:val="1f8"/>
    <w:link w:val="1f5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35">
    <w:name w:val="Основной шрифт абзаца3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2">
    <w:name w:val="Title"/>
    <w:basedOn w:val="a"/>
    <w:link w:val="af3"/>
    <w:uiPriority w:val="10"/>
    <w:qFormat/>
    <w:pPr>
      <w:ind w:left="4111"/>
      <w:jc w:val="center"/>
    </w:pPr>
  </w:style>
  <w:style w:type="character" w:customStyle="1" w:styleId="af3">
    <w:name w:val="Название Знак"/>
    <w:basedOn w:val="1"/>
    <w:link w:val="af2"/>
    <w:rPr>
      <w:sz w:val="24"/>
    </w:rPr>
  </w:style>
  <w:style w:type="paragraph" w:customStyle="1" w:styleId="1f6">
    <w:name w:val="Основной шрифт абзаца1"/>
    <w:link w:val="1f8"/>
  </w:style>
  <w:style w:type="character" w:customStyle="1" w:styleId="1f8">
    <w:name w:val="Основной шрифт абзаца1"/>
    <w:link w:val="1f6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4">
    <w:name w:val="List Paragraph"/>
    <w:basedOn w:val="a"/>
    <w:link w:val="af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1"/>
    <w:link w:val="af6"/>
    <w:rPr>
      <w:sz w:val="24"/>
    </w:rPr>
  </w:style>
  <w:style w:type="paragraph" w:customStyle="1" w:styleId="1f9">
    <w:name w:val="Обычный1"/>
    <w:link w:val="1fa"/>
    <w:rPr>
      <w:sz w:val="24"/>
    </w:rPr>
  </w:style>
  <w:style w:type="character" w:customStyle="1" w:styleId="1fa">
    <w:name w:val="Обычный1"/>
    <w:link w:val="1f9"/>
    <w:rPr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D568-091D-456B-AD91-7B1805B5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41</Pages>
  <Words>9779</Words>
  <Characters>55746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2023-11-07T07:57:00Z</cp:lastPrinted>
  <dcterms:created xsi:type="dcterms:W3CDTF">2023-11-07T06:47:00Z</dcterms:created>
  <dcterms:modified xsi:type="dcterms:W3CDTF">2023-11-07T08:08:00Z</dcterms:modified>
</cp:coreProperties>
</file>