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142" w:left="-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 численности муниципальных служащих Администрации Зимовниковского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, отраслевых (функциональных) органов Администрации Зимовниковского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и о численности работников муниципальных учреждений </w:t>
      </w:r>
      <w:r>
        <w:rPr>
          <w:rFonts w:ascii="Times New Roman" w:hAnsi="Times New Roman"/>
          <w:sz w:val="28"/>
        </w:rPr>
        <w:t xml:space="preserve">Зимовниковского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с указанием фактических затрат на их денежное содержание на </w:t>
      </w:r>
      <w:r>
        <w:rPr>
          <w:rFonts w:ascii="Times New Roman" w:hAnsi="Times New Roman"/>
          <w:b w:val="1"/>
          <w:sz w:val="28"/>
        </w:rPr>
        <w:t>01.</w:t>
      </w:r>
      <w:r>
        <w:rPr>
          <w:rFonts w:ascii="Times New Roman" w:hAnsi="Times New Roman"/>
          <w:b w:val="1"/>
          <w:sz w:val="28"/>
        </w:rPr>
        <w:t>04</w:t>
      </w:r>
      <w:r>
        <w:rPr>
          <w:rFonts w:ascii="Times New Roman" w:hAnsi="Times New Roman"/>
          <w:b w:val="1"/>
          <w:sz w:val="28"/>
        </w:rPr>
        <w:t>.20</w:t>
      </w:r>
      <w:r>
        <w:rPr>
          <w:rFonts w:ascii="Times New Roman" w:hAnsi="Times New Roman"/>
          <w:b w:val="1"/>
          <w:sz w:val="28"/>
        </w:rPr>
        <w:t>24</w:t>
      </w:r>
      <w:r>
        <w:rPr>
          <w:rFonts w:ascii="Times New Roman" w:hAnsi="Times New Roman"/>
          <w:b w:val="1"/>
          <w:sz w:val="28"/>
        </w:rPr>
        <w:t xml:space="preserve"> года</w:t>
      </w:r>
      <w:r>
        <w:rPr>
          <w:rFonts w:ascii="Times New Roman" w:hAnsi="Times New Roman"/>
          <w:sz w:val="28"/>
        </w:rPr>
        <w:t>.</w:t>
      </w:r>
    </w:p>
    <w:tbl>
      <w:tblPr>
        <w:tblStyle w:val="Style_1"/>
        <w:tblInd w:type="dxa" w:w="108"/>
        <w:tblLayout w:type="fixed"/>
      </w:tblPr>
      <w:tblGrid>
        <w:gridCol w:w="2680"/>
        <w:gridCol w:w="1988"/>
        <w:gridCol w:w="2025"/>
        <w:gridCol w:w="1988"/>
        <w:gridCol w:w="2025"/>
      </w:tblGrid>
      <w:tr>
        <w:trPr>
          <w:trHeight w:hRule="atLeast" w:val="720"/>
        </w:trPr>
        <w:tc>
          <w:tcPr>
            <w:tcW w:type="dxa" w:w="2680"/>
            <w:vMerge w:val="restart"/>
          </w:tcPr>
          <w:p w14:paraId="02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Главный распорядитель</w:t>
            </w:r>
          </w:p>
        </w:tc>
        <w:tc>
          <w:tcPr>
            <w:tcW w:type="dxa" w:w="4013"/>
            <w:gridSpan w:val="2"/>
          </w:tcPr>
          <w:p w14:paraId="03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Численность (штатная единица)</w:t>
            </w:r>
          </w:p>
        </w:tc>
        <w:tc>
          <w:tcPr>
            <w:tcW w:type="dxa" w:w="4013"/>
            <w:gridSpan w:val="2"/>
          </w:tcPr>
          <w:p w14:paraId="04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Сумма (тыс. рублей)</w:t>
            </w:r>
          </w:p>
        </w:tc>
      </w:tr>
      <w:tr>
        <w:trPr>
          <w:trHeight w:hRule="atLeast" w:val="915"/>
        </w:trPr>
        <w:tc>
          <w:tcPr>
            <w:tcW w:type="dxa" w:w="2680"/>
            <w:gridSpan w:val="1"/>
            <w:vMerge w:val="continue"/>
          </w:tcPr>
          <w:p/>
        </w:tc>
        <w:tc>
          <w:tcPr>
            <w:tcW w:type="dxa" w:w="1988"/>
          </w:tcPr>
          <w:p w14:paraId="05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муниципальные служащие</w:t>
            </w:r>
          </w:p>
        </w:tc>
        <w:tc>
          <w:tcPr>
            <w:tcW w:type="dxa" w:w="2025"/>
          </w:tcPr>
          <w:p w14:paraId="06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работники бюджетной сферы</w:t>
            </w:r>
            <w:r>
              <w:rPr>
                <w:rFonts w:ascii="Times New Roman" w:hAnsi="Times New Roman"/>
                <w:b w:val="1"/>
                <w:sz w:val="24"/>
              </w:rPr>
              <w:t>, обслуживающий и технический персонал</w:t>
            </w:r>
          </w:p>
        </w:tc>
        <w:tc>
          <w:tcPr>
            <w:tcW w:type="dxa" w:w="1988"/>
          </w:tcPr>
          <w:p w14:paraId="07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муниципальные служащие</w:t>
            </w:r>
          </w:p>
        </w:tc>
        <w:tc>
          <w:tcPr>
            <w:tcW w:type="dxa" w:w="2025"/>
          </w:tcPr>
          <w:p w14:paraId="08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работники бюджетной сферы, обслуживающий и технический персонал</w:t>
            </w:r>
          </w:p>
        </w:tc>
      </w:tr>
      <w:tr>
        <w:trPr>
          <w:trHeight w:hRule="atLeast" w:val="1129"/>
        </w:trPr>
        <w:tc>
          <w:tcPr>
            <w:tcW w:type="dxa" w:w="2680"/>
          </w:tcPr>
          <w:p w14:paraId="09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Администрация Зимовниковского </w:t>
            </w:r>
            <w:r>
              <w:rPr>
                <w:rFonts w:ascii="Times New Roman" w:hAnsi="Times New Roman"/>
                <w:b w:val="1"/>
                <w:sz w:val="28"/>
              </w:rPr>
              <w:t>сельского поселения</w:t>
            </w:r>
          </w:p>
        </w:tc>
        <w:tc>
          <w:tcPr>
            <w:tcW w:type="dxa" w:w="1988"/>
            <w:vAlign w:val="center"/>
          </w:tcPr>
          <w:p w14:paraId="0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type="dxa" w:w="2025"/>
            <w:vAlign w:val="center"/>
          </w:tcPr>
          <w:p w14:paraId="0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8,5</w:t>
            </w:r>
          </w:p>
        </w:tc>
        <w:tc>
          <w:tcPr>
            <w:tcW w:type="dxa" w:w="1988"/>
            <w:vAlign w:val="center"/>
          </w:tcPr>
          <w:p w14:paraId="0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1992,6</w:t>
            </w:r>
          </w:p>
        </w:tc>
        <w:tc>
          <w:tcPr>
            <w:tcW w:type="dxa" w:w="2025"/>
            <w:vAlign w:val="center"/>
          </w:tcPr>
          <w:p w14:paraId="0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526,4</w:t>
            </w:r>
          </w:p>
        </w:tc>
      </w:tr>
      <w:tr>
        <w:trPr>
          <w:trHeight w:hRule="atLeast" w:val="1402"/>
        </w:trPr>
        <w:tc>
          <w:tcPr>
            <w:tcW w:type="dxa" w:w="2680"/>
          </w:tcPr>
          <w:p w14:paraId="0E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Муниципально</w:t>
            </w:r>
            <w:r>
              <w:rPr>
                <w:rFonts w:ascii="Times New Roman" w:hAnsi="Times New Roman"/>
                <w:b w:val="1"/>
                <w:sz w:val="28"/>
              </w:rPr>
              <w:t>е</w:t>
            </w:r>
            <w:r>
              <w:rPr>
                <w:rFonts w:ascii="Times New Roman" w:hAnsi="Times New Roman"/>
                <w:b w:val="1"/>
                <w:sz w:val="28"/>
              </w:rPr>
              <w:t xml:space="preserve"> Учреждени</w:t>
            </w:r>
            <w:r>
              <w:rPr>
                <w:rFonts w:ascii="Times New Roman" w:hAnsi="Times New Roman"/>
                <w:b w:val="1"/>
                <w:sz w:val="28"/>
              </w:rPr>
              <w:t>е</w:t>
            </w:r>
            <w:r>
              <w:rPr>
                <w:rFonts w:ascii="Times New Roman" w:hAnsi="Times New Roman"/>
                <w:b w:val="1"/>
                <w:sz w:val="28"/>
              </w:rPr>
              <w:t xml:space="preserve"> Культуры Сельск</w:t>
            </w:r>
            <w:r>
              <w:rPr>
                <w:rFonts w:ascii="Times New Roman" w:hAnsi="Times New Roman"/>
                <w:b w:val="1"/>
                <w:sz w:val="28"/>
              </w:rPr>
              <w:t>ий</w:t>
            </w:r>
            <w:r>
              <w:rPr>
                <w:rFonts w:ascii="Times New Roman" w:hAnsi="Times New Roman"/>
                <w:b w:val="1"/>
                <w:sz w:val="28"/>
              </w:rPr>
              <w:t xml:space="preserve"> Дом Культуры "Зимовниковский" Зимовниковского сельского поселения</w:t>
            </w:r>
          </w:p>
        </w:tc>
        <w:tc>
          <w:tcPr>
            <w:tcW w:type="dxa" w:w="1988"/>
            <w:vAlign w:val="center"/>
          </w:tcPr>
          <w:p w14:paraId="0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025"/>
            <w:vAlign w:val="center"/>
          </w:tcPr>
          <w:p w14:paraId="1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8,4</w:t>
            </w:r>
          </w:p>
        </w:tc>
        <w:tc>
          <w:tcPr>
            <w:tcW w:type="dxa" w:w="1988"/>
            <w:vAlign w:val="center"/>
          </w:tcPr>
          <w:p w14:paraId="1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025"/>
            <w:vAlign w:val="center"/>
          </w:tcPr>
          <w:p w14:paraId="1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759,9</w:t>
            </w:r>
          </w:p>
        </w:tc>
      </w:tr>
      <w:tr>
        <w:trPr>
          <w:trHeight w:hRule="atLeast" w:val="1549"/>
        </w:trPr>
        <w:tc>
          <w:tcPr>
            <w:tcW w:type="dxa" w:w="2680"/>
          </w:tcPr>
          <w:p w14:paraId="13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Муниципальное учреждение культуры «Социально-культурный центр «Сокол» Зимовниковского сельского поселения</w:t>
            </w:r>
          </w:p>
        </w:tc>
        <w:tc>
          <w:tcPr>
            <w:tcW w:type="dxa" w:w="1988"/>
            <w:vAlign w:val="center"/>
          </w:tcPr>
          <w:p w14:paraId="1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025"/>
            <w:vAlign w:val="center"/>
          </w:tcPr>
          <w:p w14:paraId="1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10,8</w:t>
            </w:r>
          </w:p>
        </w:tc>
        <w:tc>
          <w:tcPr>
            <w:tcW w:type="dxa" w:w="1988"/>
            <w:vAlign w:val="center"/>
          </w:tcPr>
          <w:p w14:paraId="1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025"/>
            <w:vAlign w:val="center"/>
          </w:tcPr>
          <w:p w14:paraId="1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903,0</w:t>
            </w:r>
          </w:p>
        </w:tc>
      </w:tr>
      <w:tr>
        <w:trPr>
          <w:trHeight w:hRule="atLeast" w:val="1522"/>
        </w:trPr>
        <w:tc>
          <w:tcPr>
            <w:tcW w:type="dxa" w:w="2680"/>
          </w:tcPr>
          <w:p w14:paraId="18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Муниципальное учреждение «Физкультурно-спортивный клуб «Игра»</w:t>
            </w:r>
          </w:p>
        </w:tc>
        <w:tc>
          <w:tcPr>
            <w:tcW w:type="dxa" w:w="1988"/>
            <w:vAlign w:val="center"/>
          </w:tcPr>
          <w:p w14:paraId="1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025"/>
            <w:vAlign w:val="center"/>
          </w:tcPr>
          <w:p w14:paraId="1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7,0</w:t>
            </w:r>
          </w:p>
        </w:tc>
        <w:tc>
          <w:tcPr>
            <w:tcW w:type="dxa" w:w="1988"/>
            <w:vAlign w:val="center"/>
          </w:tcPr>
          <w:p w14:paraId="1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025"/>
            <w:vAlign w:val="center"/>
          </w:tcPr>
          <w:p w14:paraId="1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</w:t>
            </w:r>
            <w:r>
              <w:rPr>
                <w:rFonts w:ascii="Times New Roman" w:hAnsi="Times New Roman"/>
                <w:sz w:val="28"/>
              </w:rPr>
              <w:t xml:space="preserve">   419,5</w:t>
            </w:r>
            <w:r>
              <w:rPr>
                <w:rFonts w:ascii="Times New Roman" w:hAnsi="Times New Roman"/>
                <w:sz w:val="28"/>
              </w:rPr>
              <w:t xml:space="preserve">     </w:t>
            </w:r>
          </w:p>
        </w:tc>
      </w:tr>
      <w:tr>
        <w:tc>
          <w:tcPr>
            <w:tcW w:type="dxa" w:w="2680"/>
          </w:tcPr>
          <w:p w14:paraId="1D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ВСЕГО:</w:t>
            </w:r>
          </w:p>
        </w:tc>
        <w:tc>
          <w:tcPr>
            <w:tcW w:type="dxa" w:w="1988"/>
            <w:vAlign w:val="center"/>
          </w:tcPr>
          <w:p w14:paraId="1E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13</w:t>
            </w:r>
          </w:p>
        </w:tc>
        <w:tc>
          <w:tcPr>
            <w:tcW w:type="dxa" w:w="2025"/>
            <w:vAlign w:val="center"/>
          </w:tcPr>
          <w:p w14:paraId="1F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         </w:t>
            </w:r>
            <w:r>
              <w:rPr>
                <w:rFonts w:ascii="Times New Roman" w:hAnsi="Times New Roman"/>
                <w:b w:val="1"/>
                <w:sz w:val="28"/>
              </w:rPr>
              <w:t>34,7</w:t>
            </w:r>
          </w:p>
        </w:tc>
        <w:tc>
          <w:tcPr>
            <w:tcW w:type="dxa" w:w="1988"/>
            <w:vAlign w:val="center"/>
          </w:tcPr>
          <w:p w14:paraId="20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1992,6</w:t>
            </w:r>
          </w:p>
        </w:tc>
        <w:tc>
          <w:tcPr>
            <w:tcW w:type="dxa" w:w="2025"/>
            <w:vAlign w:val="center"/>
          </w:tcPr>
          <w:p w14:paraId="21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2608,8</w:t>
            </w:r>
          </w:p>
        </w:tc>
      </w:tr>
    </w:tbl>
    <w:p w14:paraId="22000000">
      <w:pPr>
        <w:ind w:firstLine="142" w:left="-142"/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8" w:gutter="0" w:header="708" w:left="426" w:right="42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Balloon Text"/>
    <w:basedOn w:val="Style_2"/>
    <w:link w:val="Style_18_ch"/>
    <w:pPr>
      <w:spacing w:after="0" w:line="240" w:lineRule="auto"/>
      <w:ind/>
    </w:pPr>
    <w:rPr>
      <w:rFonts w:ascii="Tahoma" w:hAnsi="Tahoma"/>
      <w:sz w:val="16"/>
    </w:rPr>
  </w:style>
  <w:style w:styleId="Style_18_ch" w:type="character">
    <w:name w:val="Balloon Text"/>
    <w:basedOn w:val="Style_2_ch"/>
    <w:link w:val="Style_18"/>
    <w:rPr>
      <w:rFonts w:ascii="Tahoma" w:hAnsi="Tahoma"/>
      <w:sz w:val="16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2024-04-15T11:52:51Z</dcterms:modified>
</cp:coreProperties>
</file>