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3BDB" w:rsidRDefault="00CA3BDB">
      <w:pPr>
        <w:pStyle w:val="afd"/>
        <w:ind w:left="0"/>
        <w:rPr>
          <w:sz w:val="24"/>
        </w:rPr>
      </w:pPr>
    </w:p>
    <w:p w:rsidR="00CA3BDB" w:rsidRDefault="00970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>
        <w:rPr>
          <w:b/>
          <w:sz w:val="32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CA3BDB" w:rsidRDefault="009704FC">
      <w:pPr>
        <w:ind w:left="-142"/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CA3BDB" w:rsidRDefault="00CA3BDB">
      <w:pPr>
        <w:ind w:left="-142"/>
        <w:jc w:val="center"/>
        <w:rPr>
          <w:b/>
        </w:rPr>
      </w:pPr>
    </w:p>
    <w:p w:rsidR="00CA3BDB" w:rsidRDefault="009704FC">
      <w:pPr>
        <w:ind w:left="-142"/>
        <w:jc w:val="center"/>
        <w:rPr>
          <w:b/>
        </w:rPr>
      </w:pPr>
      <w:r>
        <w:rPr>
          <w:b/>
        </w:rPr>
        <w:t>АДМИНИСТРАЦИЯ</w:t>
      </w:r>
    </w:p>
    <w:p w:rsidR="00CA3BDB" w:rsidRDefault="009704FC">
      <w:pPr>
        <w:ind w:left="-142"/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CA3BDB" w:rsidRDefault="009704FC">
      <w:pPr>
        <w:ind w:left="-142"/>
        <w:jc w:val="right"/>
        <w:rPr>
          <w:b/>
          <w:sz w:val="32"/>
        </w:rPr>
      </w:pPr>
      <w:r>
        <w:rPr>
          <w:b/>
          <w:sz w:val="32"/>
        </w:rPr>
        <w:t xml:space="preserve">                                          </w:t>
      </w:r>
    </w:p>
    <w:p w:rsidR="00CA3BDB" w:rsidRDefault="009704FC">
      <w:pPr>
        <w:ind w:left="-142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A3BDB" w:rsidRDefault="009704FC">
      <w:pPr>
        <w:ind w:left="284" w:right="141" w:firstLine="850"/>
        <w:rPr>
          <w:b/>
        </w:rPr>
      </w:pPr>
      <w:r>
        <w:rPr>
          <w:b/>
        </w:rPr>
        <w:t xml:space="preserve">                                                  </w:t>
      </w:r>
      <w:bookmarkStart w:id="0" w:name="_GoBack"/>
      <w:bookmarkEnd w:id="0"/>
      <w:r>
        <w:rPr>
          <w:b/>
        </w:rPr>
        <w:t xml:space="preserve">№ </w:t>
      </w:r>
      <w:r w:rsidR="0055649E">
        <w:rPr>
          <w:b/>
        </w:rPr>
        <w:t>19</w:t>
      </w:r>
      <w:r>
        <w:rPr>
          <w:b/>
        </w:rPr>
        <w:t xml:space="preserve"> </w:t>
      </w:r>
    </w:p>
    <w:p w:rsidR="00CA3BDB" w:rsidRDefault="009704FC">
      <w:pPr>
        <w:tabs>
          <w:tab w:val="left" w:pos="9781"/>
        </w:tabs>
        <w:ind w:left="284"/>
        <w:rPr>
          <w:b/>
        </w:rPr>
      </w:pPr>
      <w:r>
        <w:rPr>
          <w:b/>
        </w:rPr>
        <w:t xml:space="preserve"> </w:t>
      </w:r>
      <w:r w:rsidR="0055649E">
        <w:rPr>
          <w:b/>
        </w:rPr>
        <w:t>11</w:t>
      </w:r>
      <w:r>
        <w:rPr>
          <w:b/>
        </w:rPr>
        <w:t xml:space="preserve">.02.2025                                                                                                 </w:t>
      </w:r>
      <w:proofErr w:type="spellStart"/>
      <w:r>
        <w:rPr>
          <w:b/>
        </w:rPr>
        <w:t>п.Зимовники</w:t>
      </w:r>
      <w:proofErr w:type="spellEnd"/>
    </w:p>
    <w:p w:rsidR="00CA3BDB" w:rsidRDefault="00CA3BDB">
      <w:bookmarkStart w:id="1" w:name="_Hlk131602641"/>
      <w:bookmarkEnd w:id="1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CA3BD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BDB" w:rsidRDefault="009704FC">
            <w:pPr>
              <w:jc w:val="both"/>
            </w:pPr>
            <w:r>
              <w:rPr>
                <w:color w:val="212121"/>
              </w:rPr>
              <w:t>О внесении изм</w:t>
            </w:r>
            <w:r>
              <w:rPr>
                <w:color w:val="212121"/>
              </w:rPr>
              <w:t>енений в Постановление Администрации Зимовниковского сельского поселения от 02.11.2022 № 366 «</w:t>
            </w:r>
            <w:r>
              <w:rPr>
                <w:color w:val="000000" w:themeColor="text1"/>
              </w:rPr>
              <w:t xml:space="preserve">Об установлении Порядка определения цены земельных участков, находящихся в муниципальной собственности муниципального образования «Зимовниковское сельское </w:t>
            </w:r>
            <w:proofErr w:type="gramStart"/>
            <w:r>
              <w:rPr>
                <w:color w:val="000000" w:themeColor="text1"/>
              </w:rPr>
              <w:t>поселен</w:t>
            </w:r>
            <w:r>
              <w:rPr>
                <w:color w:val="000000" w:themeColor="text1"/>
              </w:rPr>
              <w:t>ие»  при</w:t>
            </w:r>
            <w:proofErr w:type="gramEnd"/>
            <w:r>
              <w:rPr>
                <w:color w:val="000000" w:themeColor="text1"/>
              </w:rPr>
              <w:t xml:space="preserve"> продаже таких земельных участков без проведения торгов»</w:t>
            </w:r>
          </w:p>
        </w:tc>
      </w:tr>
    </w:tbl>
    <w:p w:rsidR="00CA3BDB" w:rsidRDefault="00CA3BDB">
      <w:pPr>
        <w:rPr>
          <w:sz w:val="16"/>
        </w:rPr>
      </w:pPr>
    </w:p>
    <w:p w:rsidR="00CA3BDB" w:rsidRDefault="00CA3BDB">
      <w:pPr>
        <w:pStyle w:val="2"/>
        <w:tabs>
          <w:tab w:val="left" w:pos="9781"/>
        </w:tabs>
        <w:spacing w:before="0" w:after="240"/>
        <w:ind w:left="284" w:right="1" w:firstLine="850"/>
        <w:jc w:val="both"/>
        <w:rPr>
          <w:rFonts w:ascii="Times New Roman" w:hAnsi="Times New Roman"/>
          <w:b w:val="0"/>
          <w:color w:val="000000"/>
          <w:sz w:val="28"/>
        </w:rPr>
      </w:pPr>
    </w:p>
    <w:p w:rsidR="00CA3BDB" w:rsidRDefault="009704FC">
      <w:pPr>
        <w:pStyle w:val="2"/>
        <w:tabs>
          <w:tab w:val="left" w:pos="9781"/>
        </w:tabs>
        <w:spacing w:before="0" w:after="240"/>
        <w:ind w:left="284" w:right="1" w:firstLine="85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  <w:highlight w:val="white"/>
        </w:rPr>
        <w:t>В соответствии со статьей 39.4 </w:t>
      </w:r>
      <w:hyperlink r:id="rId8" w:history="1">
        <w:r>
          <w:rPr>
            <w:rStyle w:val="1f8"/>
            <w:rFonts w:ascii="Times New Roman" w:hAnsi="Times New Roman"/>
            <w:b w:val="0"/>
            <w:color w:val="000000" w:themeColor="text1"/>
            <w:sz w:val="28"/>
            <w:highlight w:val="white"/>
            <w:u w:val="none"/>
          </w:rPr>
          <w:t>Земельного кодекса Российской Федерации</w:t>
        </w:r>
      </w:hyperlink>
      <w:r>
        <w:rPr>
          <w:rFonts w:ascii="Times New Roman" w:hAnsi="Times New Roman"/>
          <w:b w:val="0"/>
          <w:color w:val="000000" w:themeColor="text1"/>
          <w:sz w:val="28"/>
          <w:highlight w:val="white"/>
        </w:rPr>
        <w:t>, пунктом 9.1 статьи 4 </w:t>
      </w:r>
      <w:hyperlink r:id="rId9" w:history="1">
        <w:r>
          <w:rPr>
            <w:rStyle w:val="1f8"/>
            <w:rFonts w:ascii="Times New Roman" w:hAnsi="Times New Roman"/>
            <w:b w:val="0"/>
            <w:color w:val="000000" w:themeColor="text1"/>
            <w:sz w:val="28"/>
            <w:highlight w:val="white"/>
            <w:u w:val="none"/>
          </w:rPr>
          <w:t>Областного закона от 22.07.2003 N 19-ЗС "О регулировании земельных отношений в Ростовской области"</w:t>
        </w:r>
      </w:hyperlink>
      <w:r>
        <w:rPr>
          <w:rFonts w:ascii="Times New Roman" w:hAnsi="Times New Roman"/>
          <w:b w:val="0"/>
          <w:color w:val="000000" w:themeColor="text1"/>
          <w:sz w:val="28"/>
          <w:highlight w:val="white"/>
        </w:rPr>
        <w:t xml:space="preserve">, постановлением </w:t>
      </w:r>
      <w:r>
        <w:rPr>
          <w:rFonts w:ascii="Times New Roman" w:hAnsi="Times New Roman"/>
          <w:b w:val="0"/>
          <w:color w:val="000000" w:themeColor="text1"/>
          <w:sz w:val="28"/>
        </w:rPr>
        <w:t xml:space="preserve"> Правительства Ростовской области от 06.04.2015 № 243 «Об установлении Порядка определения цены з</w:t>
      </w:r>
      <w:r>
        <w:rPr>
          <w:rFonts w:ascii="Times New Roman" w:hAnsi="Times New Roman"/>
          <w:b w:val="0"/>
          <w:color w:val="000000" w:themeColor="text1"/>
          <w:sz w:val="28"/>
        </w:rPr>
        <w:t>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торгов», соответствии с Федеральным Закон</w:t>
      </w:r>
      <w:r>
        <w:rPr>
          <w:rFonts w:ascii="Times New Roman" w:hAnsi="Times New Roman"/>
          <w:b w:val="0"/>
          <w:color w:val="000000" w:themeColor="text1"/>
          <w:sz w:val="28"/>
        </w:rPr>
        <w:t>ом от 06.10.2003г.  № 131-ФЗ «Об общих принципах организации местного самоуправления в РФ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</w:rPr>
        <w:t>»,  п.п.11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</w:rPr>
        <w:t xml:space="preserve"> п.2 ст.31 Устава муниципального образования «Зимовниковское сельское поселение»</w:t>
      </w:r>
    </w:p>
    <w:p w:rsidR="00CA3BDB" w:rsidRDefault="009704FC">
      <w:pPr>
        <w:pStyle w:val="2"/>
        <w:tabs>
          <w:tab w:val="left" w:pos="9781"/>
        </w:tabs>
        <w:spacing w:before="0" w:after="240"/>
        <w:ind w:left="-425" w:right="1" w:firstLine="85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ПОСТАНОВЛЯЮ:</w:t>
      </w:r>
    </w:p>
    <w:p w:rsidR="00CA3BDB" w:rsidRDefault="009704FC">
      <w:pPr>
        <w:numPr>
          <w:ilvl w:val="0"/>
          <w:numId w:val="1"/>
        </w:numPr>
        <w:ind w:left="0" w:firstLine="850"/>
        <w:jc w:val="both"/>
        <w:rPr>
          <w:highlight w:val="white"/>
        </w:rPr>
      </w:pPr>
      <w:r>
        <w:rPr>
          <w:color w:val="212121"/>
        </w:rPr>
        <w:t>Внести следующие изменения в приложение к Постановлению Администрации Зимовниковского сельского поселения от 02.11.2022 № 366 «</w:t>
      </w:r>
      <w:r>
        <w:rPr>
          <w:color w:val="000000" w:themeColor="text1"/>
        </w:rPr>
        <w:t>Об установлении Порядка определения цены земельных участков, находящихся в муниципальной собственности муниципального образования</w:t>
      </w:r>
      <w:r>
        <w:rPr>
          <w:color w:val="000000" w:themeColor="text1"/>
        </w:rPr>
        <w:t xml:space="preserve"> «Зимовниковское сельское </w:t>
      </w:r>
      <w:proofErr w:type="gramStart"/>
      <w:r>
        <w:rPr>
          <w:color w:val="000000" w:themeColor="text1"/>
        </w:rPr>
        <w:t>поселение»  при</w:t>
      </w:r>
      <w:proofErr w:type="gramEnd"/>
      <w:r>
        <w:rPr>
          <w:color w:val="000000" w:themeColor="text1"/>
        </w:rPr>
        <w:t xml:space="preserve"> продаже таких земельных участков без проведения торгов»: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highlight w:val="white"/>
        </w:rPr>
        <w:lastRenderedPageBreak/>
        <w:t>1.1. пункт 4.1. изложить в следующей редакции: «</w:t>
      </w:r>
      <w:r>
        <w:rPr>
          <w:color w:val="020B22"/>
          <w:highlight w:val="white"/>
        </w:rPr>
        <w:t>4.1. В случае предоставления земельных участков в соответствии с подпунктом «а» пункта 1 постановления Правит</w:t>
      </w:r>
      <w:r>
        <w:rPr>
          <w:color w:val="020B22"/>
          <w:highlight w:val="white"/>
        </w:rPr>
        <w:t>ельства Российской Федерации от 09.04.2022 № 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</w:t>
      </w:r>
      <w:r>
        <w:rPr>
          <w:color w:val="020B22"/>
          <w:highlight w:val="white"/>
        </w:rPr>
        <w:t>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</w:t>
      </w:r>
      <w:r>
        <w:rPr>
          <w:color w:val="020B22"/>
          <w:highlight w:val="white"/>
        </w:rPr>
        <w:t>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20 процентов кадастровой стоимости земельного участка – до истечения трех лет с м</w:t>
      </w:r>
      <w:r>
        <w:rPr>
          <w:color w:val="020B22"/>
          <w:highlight w:val="white"/>
        </w:rPr>
        <w:t>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15 процентов кадастровой стоимости земельного участка – по истечении трех лет с момента заключения договора аренды земельного учас</w:t>
      </w:r>
      <w:r>
        <w:rPr>
          <w:color w:val="020B22"/>
          <w:highlight w:val="white"/>
        </w:rPr>
        <w:t>тка либо передачи прав и обязанностей по договору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10 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</w:t>
      </w:r>
      <w:r>
        <w:rPr>
          <w:color w:val="020B22"/>
          <w:highlight w:val="white"/>
        </w:rPr>
        <w:t xml:space="preserve">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7 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5 процентов кадастрово</w:t>
      </w:r>
      <w:r>
        <w:rPr>
          <w:color w:val="020B22"/>
          <w:highlight w:val="white"/>
        </w:rPr>
        <w:t>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участка.»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 xml:space="preserve">1.2. дополнить пунктом 4.2 следующей редакции: «4.2. В случае </w:t>
      </w:r>
      <w:r>
        <w:rPr>
          <w:color w:val="020B22"/>
          <w:highlight w:val="white"/>
        </w:rPr>
        <w:t xml:space="preserve">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</w:t>
      </w:r>
      <w:r>
        <w:rPr>
          <w:color w:val="020B22"/>
          <w:highlight w:val="white"/>
        </w:rPr>
        <w:t>к ветеранам боевых действий 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</w:t>
      </w:r>
      <w:r>
        <w:rPr>
          <w:color w:val="020B22"/>
          <w:highlight w:val="white"/>
        </w:rPr>
        <w:t>частка.»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1.3. пункт 5.3 изложить в следующей редакции: «5.3. В случае предоставления земельных участков в соответствии с подпунктом «а» пункта 1 постановления Правительства Российской Федерации от 09.04.2022 № 629 за исключением предоставления земельных уч</w:t>
      </w:r>
      <w:r>
        <w:rPr>
          <w:color w:val="020B22"/>
          <w:highlight w:val="white"/>
        </w:rPr>
        <w:t>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 членам семей погибших (умерших) участников специальн</w:t>
      </w:r>
      <w:r>
        <w:rPr>
          <w:color w:val="020B22"/>
          <w:highlight w:val="white"/>
        </w:rPr>
        <w:t>ой военной операции, цена таких земельных участков определяется в следующем размере: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</w:t>
      </w:r>
      <w:r>
        <w:rPr>
          <w:color w:val="020B22"/>
          <w:highlight w:val="white"/>
        </w:rPr>
        <w:t>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lastRenderedPageBreak/>
        <w:t>15 процентов рыночной стоимости земельного участка – по истечении трех 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10 процентов рыночн</w:t>
      </w:r>
      <w:r>
        <w:rPr>
          <w:color w:val="020B22"/>
          <w:highlight w:val="white"/>
        </w:rPr>
        <w:t>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7 процентов рыночной стоимости земельного участка – по истечении семи л</w:t>
      </w:r>
      <w:r>
        <w:rPr>
          <w:color w:val="020B22"/>
          <w:highlight w:val="white"/>
        </w:rPr>
        <w:t>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 xml:space="preserve">5 процентов рыночной стоимости земельного участка – по истечении десяти лет с момента заключения договора аренды земельного </w:t>
      </w:r>
      <w:r>
        <w:rPr>
          <w:color w:val="020B22"/>
          <w:highlight w:val="white"/>
        </w:rPr>
        <w:t>участка либо передачи прав и обязанностей по договору аренды земельного участка.»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1.4. дополнить пунктом 5.4 следующей редакции: «5.4. В случае предоставления земельных участков, предназначенных для ведения гражданами садоводства или огородничества для соб</w:t>
      </w:r>
      <w:r>
        <w:rPr>
          <w:color w:val="020B22"/>
          <w:highlight w:val="white"/>
        </w:rPr>
        <w:t>ственных нужд, в соответствии с подпунктом «а» пункта 1 постановления Правительства Российской Федерации от 09.04.2022 № 629 лицам, относящимся к ветеранам боевых действий и являющимся участниками специальной военной операции, и членам семей погибших (умер</w:t>
      </w:r>
      <w:r>
        <w:rPr>
          <w:color w:val="020B22"/>
          <w:highlight w:val="white"/>
        </w:rPr>
        <w:t>ших) участников специальной военной операции цена таких земельных участков определяется в размере 5 процентов рыночной стоимости земельного участка.»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20B22"/>
          <w:highlight w:val="white"/>
        </w:rPr>
        <w:t>1.5. дополнить пунктом 9 следующей редакции: «9. Для целей настоящего Порядка к членам семей погибших (уме</w:t>
      </w:r>
      <w:r>
        <w:rPr>
          <w:color w:val="020B22"/>
          <w:highlight w:val="white"/>
        </w:rPr>
        <w:t>рших) участников специальной военной операции относятся вдова (вдовец), не вступившая (не вступивший) в повторный брак, родители, дети в возрасте до 18 лет, дети старше 18 лет, ставшие инвалидами до достижения ими возраста 18 лет, и дети в возрасте до 23 л</w:t>
      </w:r>
      <w:r>
        <w:rPr>
          <w:color w:val="020B22"/>
          <w:highlight w:val="white"/>
        </w:rPr>
        <w:t>ет, обучающиеся в организациях, осуществляющих образовательную деятельность, по очной форме обучения.»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00000" w:themeColor="text1"/>
          <w:highlight w:val="white"/>
        </w:rPr>
        <w:t>2. Постановление вступает в силу со дня его официального опубликования.</w:t>
      </w:r>
    </w:p>
    <w:p w:rsidR="00CA3BDB" w:rsidRDefault="009704FC">
      <w:pPr>
        <w:ind w:firstLine="850"/>
        <w:jc w:val="both"/>
        <w:rPr>
          <w:color w:val="020B22"/>
          <w:highlight w:val="white"/>
        </w:rPr>
      </w:pPr>
      <w:r>
        <w:rPr>
          <w:color w:val="000000" w:themeColor="text1"/>
          <w:highlight w:val="white"/>
        </w:rPr>
        <w:t>3. Контроль за выполнением постановления возложить на начальника сектора имуществ</w:t>
      </w:r>
      <w:r>
        <w:rPr>
          <w:color w:val="000000" w:themeColor="text1"/>
          <w:highlight w:val="white"/>
        </w:rPr>
        <w:t>енных и земельных отношений Администрации Зимовниковского сельского поселения Н.Н. Кравцова.</w:t>
      </w:r>
    </w:p>
    <w:p w:rsidR="00CA3BDB" w:rsidRDefault="00CA3BDB">
      <w:pPr>
        <w:tabs>
          <w:tab w:val="left" w:pos="142"/>
          <w:tab w:val="left" w:pos="9923"/>
        </w:tabs>
        <w:ind w:left="-1133" w:right="-142" w:firstLine="540"/>
        <w:jc w:val="both"/>
        <w:rPr>
          <w:color w:val="000000" w:themeColor="text1"/>
          <w:highlight w:val="white"/>
        </w:rPr>
      </w:pPr>
    </w:p>
    <w:p w:rsidR="00CA3BDB" w:rsidRDefault="00CA3BDB">
      <w:pPr>
        <w:pStyle w:val="afd"/>
        <w:tabs>
          <w:tab w:val="left" w:pos="142"/>
          <w:tab w:val="left" w:pos="9923"/>
        </w:tabs>
        <w:ind w:left="0" w:right="-142"/>
        <w:jc w:val="left"/>
        <w:rPr>
          <w:spacing w:val="-24"/>
          <w:sz w:val="16"/>
        </w:rPr>
      </w:pPr>
    </w:p>
    <w:p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 </w:t>
      </w:r>
    </w:p>
    <w:p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Зимовниковского</w:t>
      </w:r>
    </w:p>
    <w:p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А.В. Мартыненко</w:t>
      </w:r>
    </w:p>
    <w:p w:rsidR="00CA3BDB" w:rsidRDefault="00CA3BDB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284" w:right="-142" w:firstLine="0"/>
        <w:jc w:val="both"/>
        <w:rPr>
          <w:rFonts w:ascii="Times New Roman" w:hAnsi="Times New Roman"/>
          <w:sz w:val="28"/>
        </w:rPr>
      </w:pPr>
    </w:p>
    <w:p w:rsidR="00CA3BDB" w:rsidRDefault="00CA3BDB">
      <w:pPr>
        <w:pStyle w:val="afd"/>
        <w:tabs>
          <w:tab w:val="left" w:pos="142"/>
          <w:tab w:val="left" w:pos="9923"/>
        </w:tabs>
        <w:ind w:left="0" w:right="-142"/>
        <w:jc w:val="left"/>
        <w:rPr>
          <w:sz w:val="24"/>
        </w:rPr>
      </w:pPr>
    </w:p>
    <w:p w:rsidR="00CA3BDB" w:rsidRDefault="009704FC">
      <w:pPr>
        <w:rPr>
          <w:sz w:val="24"/>
        </w:rPr>
      </w:pPr>
      <w:r>
        <w:rPr>
          <w:sz w:val="24"/>
        </w:rPr>
        <w:t xml:space="preserve">Постановление вносит:  </w:t>
      </w:r>
    </w:p>
    <w:p w:rsidR="00CA3BDB" w:rsidRDefault="009704FC">
      <w:pPr>
        <w:rPr>
          <w:sz w:val="24"/>
        </w:rPr>
      </w:pPr>
      <w:r>
        <w:rPr>
          <w:sz w:val="24"/>
        </w:rPr>
        <w:t>ведущий спе</w:t>
      </w:r>
      <w:r>
        <w:rPr>
          <w:sz w:val="24"/>
        </w:rPr>
        <w:t xml:space="preserve">циалист сектора </w:t>
      </w:r>
    </w:p>
    <w:p w:rsidR="00CA3BDB" w:rsidRDefault="009704FC">
      <w:pPr>
        <w:rPr>
          <w:sz w:val="24"/>
        </w:rPr>
      </w:pPr>
      <w:r>
        <w:rPr>
          <w:sz w:val="24"/>
        </w:rPr>
        <w:t>имущественных и земельных отношений</w:t>
      </w:r>
    </w:p>
    <w:p w:rsidR="00CA3BDB" w:rsidRDefault="009704FC">
      <w:pPr>
        <w:pStyle w:val="ConsNormal"/>
        <w:widowControl/>
        <w:tabs>
          <w:tab w:val="left" w:pos="142"/>
          <w:tab w:val="left" w:pos="4320"/>
          <w:tab w:val="center" w:pos="4875"/>
          <w:tab w:val="left" w:pos="9923"/>
        </w:tabs>
        <w:ind w:left="-425" w:right="-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proofErr w:type="spellStart"/>
      <w:r>
        <w:rPr>
          <w:rFonts w:ascii="Times New Roman" w:hAnsi="Times New Roman"/>
          <w:sz w:val="24"/>
        </w:rPr>
        <w:t>Т.В.Никитченко</w:t>
      </w:r>
      <w:proofErr w:type="spellEnd"/>
    </w:p>
    <w:sectPr w:rsidR="00CA3BDB">
      <w:footerReference w:type="default" r:id="rId10"/>
      <w:pgSz w:w="11908" w:h="16848"/>
      <w:pgMar w:top="850" w:right="567" w:bottom="85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04FC" w:rsidRDefault="009704FC">
      <w:r>
        <w:separator/>
      </w:r>
    </w:p>
  </w:endnote>
  <w:endnote w:type="continuationSeparator" w:id="0">
    <w:p w:rsidR="009704FC" w:rsidRDefault="009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3BDB" w:rsidRDefault="009704FC">
    <w:pPr>
      <w:framePr w:wrap="around" w:vAnchor="text" w:hAnchor="margin" w:xAlign="right" w:y="1"/>
    </w:pPr>
    <w:r>
      <w:rPr>
        <w:rStyle w:val="1f0"/>
        <w:sz w:val="24"/>
      </w:rPr>
      <w:fldChar w:fldCharType="begin"/>
    </w:r>
    <w:r>
      <w:rPr>
        <w:rStyle w:val="1f0"/>
        <w:sz w:val="24"/>
      </w:rPr>
      <w:instrText xml:space="preserve">PAGE </w:instrText>
    </w:r>
    <w:r w:rsidR="0055649E">
      <w:rPr>
        <w:rStyle w:val="1f0"/>
        <w:sz w:val="24"/>
      </w:rPr>
      <w:fldChar w:fldCharType="separate"/>
    </w:r>
    <w:r w:rsidR="0055649E">
      <w:rPr>
        <w:rStyle w:val="1f0"/>
        <w:noProof/>
        <w:sz w:val="24"/>
      </w:rPr>
      <w:t>2</w:t>
    </w:r>
    <w:r>
      <w:rPr>
        <w:rStyle w:val="1f0"/>
        <w:sz w:val="24"/>
      </w:rPr>
      <w:fldChar w:fldCharType="end"/>
    </w:r>
  </w:p>
  <w:p w:rsidR="00CA3BDB" w:rsidRDefault="00CA3BD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04FC" w:rsidRDefault="009704FC">
      <w:r>
        <w:separator/>
      </w:r>
    </w:p>
  </w:footnote>
  <w:footnote w:type="continuationSeparator" w:id="0">
    <w:p w:rsidR="009704FC" w:rsidRDefault="0097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57924"/>
    <w:multiLevelType w:val="multilevel"/>
    <w:tmpl w:val="65F4A7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DB"/>
    <w:rsid w:val="0055649E"/>
    <w:rsid w:val="009704FC"/>
    <w:rsid w:val="00C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2952"/>
  <w15:docId w15:val="{B71F8596-1F33-43DE-BD7E-9F304C5E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Balloon Text"/>
    <w:basedOn w:val="a"/>
    <w:link w:val="16"/>
    <w:rPr>
      <w:rFonts w:ascii="Tahoma" w:hAnsi="Tahoma"/>
      <w:sz w:val="16"/>
    </w:rPr>
  </w:style>
  <w:style w:type="character" w:customStyle="1" w:styleId="16">
    <w:name w:val="Текст выноски Знак1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4">
    <w:name w:val="Текст приложения"/>
    <w:basedOn w:val="a"/>
    <w:link w:val="a5"/>
    <w:pPr>
      <w:jc w:val="both"/>
    </w:pPr>
    <w:rPr>
      <w:rFonts w:ascii="Arial" w:hAnsi="Arial"/>
      <w:sz w:val="16"/>
    </w:rPr>
  </w:style>
  <w:style w:type="character" w:customStyle="1" w:styleId="a5">
    <w:name w:val="Текст приложения"/>
    <w:basedOn w:val="1"/>
    <w:link w:val="a4"/>
    <w:rPr>
      <w:rFonts w:ascii="Arial" w:hAnsi="Arial"/>
      <w:sz w:val="16"/>
    </w:rPr>
  </w:style>
  <w:style w:type="paragraph" w:customStyle="1" w:styleId="a6">
    <w:name w:val="Основной текст с отступом Знак"/>
    <w:link w:val="a7"/>
    <w:rPr>
      <w:sz w:val="28"/>
    </w:rPr>
  </w:style>
  <w:style w:type="character" w:customStyle="1" w:styleId="a7">
    <w:name w:val="Основной текст с отступом Знак"/>
    <w:link w:val="a6"/>
    <w:rPr>
      <w:sz w:val="28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styleId="a8">
    <w:name w:val="List"/>
    <w:basedOn w:val="a9"/>
    <w:link w:val="aa"/>
  </w:style>
  <w:style w:type="character" w:customStyle="1" w:styleId="aa">
    <w:name w:val="Список Знак"/>
    <w:basedOn w:val="19"/>
    <w:link w:val="a8"/>
    <w:rPr>
      <w:sz w:val="28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8"/>
    </w:rPr>
  </w:style>
  <w:style w:type="paragraph" w:customStyle="1" w:styleId="af">
    <w:name w:val="Слово Форма"/>
    <w:basedOn w:val="a4"/>
    <w:link w:val="af0"/>
    <w:pPr>
      <w:jc w:val="center"/>
    </w:pPr>
    <w:rPr>
      <w:rFonts w:ascii="Times New Roman" w:hAnsi="Times New Roman"/>
      <w:sz w:val="20"/>
    </w:rPr>
  </w:style>
  <w:style w:type="character" w:customStyle="1" w:styleId="af0">
    <w:name w:val="Слово Форма"/>
    <w:basedOn w:val="a5"/>
    <w:link w:val="af"/>
    <w:rPr>
      <w:rFonts w:ascii="Times New Roman" w:hAnsi="Times New Roman"/>
      <w:sz w:val="20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af1">
    <w:name w:val="Основной текст Знак"/>
    <w:link w:val="af2"/>
    <w:rPr>
      <w:sz w:val="28"/>
    </w:rPr>
  </w:style>
  <w:style w:type="character" w:customStyle="1" w:styleId="af2">
    <w:name w:val="Основной текст Знак"/>
    <w:link w:val="af1"/>
    <w:rPr>
      <w:sz w:val="28"/>
    </w:rPr>
  </w:style>
  <w:style w:type="paragraph" w:customStyle="1" w:styleId="af3">
    <w:name w:val="Знак Знак Знак Знак"/>
    <w:basedOn w:val="a"/>
    <w:link w:val="af4"/>
    <w:pPr>
      <w:spacing w:beforeAutospacing="1" w:afterAutospacing="1"/>
    </w:pPr>
    <w:rPr>
      <w:rFonts w:ascii="Tahoma" w:hAnsi="Tahoma"/>
      <w:sz w:val="20"/>
    </w:rPr>
  </w:style>
  <w:style w:type="character" w:customStyle="1" w:styleId="af4">
    <w:name w:val="Знак Знак Знак Знак"/>
    <w:basedOn w:val="1"/>
    <w:link w:val="af3"/>
    <w:rPr>
      <w:rFonts w:ascii="Tahoma" w:hAnsi="Tahoma"/>
      <w:sz w:val="20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styleId="af5">
    <w:name w:val="footer"/>
    <w:basedOn w:val="a"/>
    <w:link w:val="1a"/>
  </w:style>
  <w:style w:type="character" w:customStyle="1" w:styleId="1a">
    <w:name w:val="Нижний колонтитул Знак1"/>
    <w:basedOn w:val="1"/>
    <w:link w:val="af5"/>
    <w:rPr>
      <w:sz w:val="28"/>
    </w:rPr>
  </w:style>
  <w:style w:type="paragraph" w:customStyle="1" w:styleId="1b">
    <w:name w:val="Основной шрифт абзаца1"/>
    <w:link w:val="af6"/>
  </w:style>
  <w:style w:type="paragraph" w:customStyle="1" w:styleId="af6">
    <w:name w:val="Нижний колонтитул Знак"/>
    <w:link w:val="af7"/>
    <w:rPr>
      <w:sz w:val="28"/>
    </w:rPr>
  </w:style>
  <w:style w:type="character" w:customStyle="1" w:styleId="af7">
    <w:name w:val="Нижний колонтитул Знак"/>
    <w:link w:val="af6"/>
    <w:rPr>
      <w:sz w:val="28"/>
    </w:rPr>
  </w:style>
  <w:style w:type="paragraph" w:customStyle="1" w:styleId="1c">
    <w:name w:val="Верхний колонтитул Знак1"/>
    <w:link w:val="1d"/>
    <w:rPr>
      <w:sz w:val="28"/>
    </w:rPr>
  </w:style>
  <w:style w:type="character" w:customStyle="1" w:styleId="1d">
    <w:name w:val="Верхний колонтитул Знак1"/>
    <w:link w:val="1c"/>
    <w:rPr>
      <w:sz w:val="28"/>
    </w:rPr>
  </w:style>
  <w:style w:type="paragraph" w:styleId="af8">
    <w:name w:val="List Paragraph"/>
    <w:basedOn w:val="a"/>
    <w:link w:val="a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1e">
    <w:name w:val="Номер страницы1"/>
    <w:basedOn w:val="1f"/>
    <w:link w:val="1f0"/>
  </w:style>
  <w:style w:type="character" w:customStyle="1" w:styleId="1f0">
    <w:name w:val="Номер страницы1"/>
    <w:basedOn w:val="1f1"/>
    <w:link w:val="1e"/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  <w:rPr>
      <w:sz w:val="24"/>
    </w:rPr>
  </w:style>
  <w:style w:type="character" w:customStyle="1" w:styleId="afb">
    <w:name w:val="Обычный (Интернет) Знак"/>
    <w:basedOn w:val="1"/>
    <w:link w:val="afa"/>
    <w:rPr>
      <w:sz w:val="24"/>
    </w:rPr>
  </w:style>
  <w:style w:type="paragraph" w:styleId="afc">
    <w:name w:val="header"/>
    <w:basedOn w:val="a"/>
    <w:link w:val="23"/>
    <w:rPr>
      <w:rFonts w:ascii="Calibri" w:hAnsi="Calibri"/>
    </w:rPr>
  </w:style>
  <w:style w:type="character" w:customStyle="1" w:styleId="23">
    <w:name w:val="Верхний колонтитул Знак2"/>
    <w:basedOn w:val="1"/>
    <w:link w:val="afc"/>
    <w:rPr>
      <w:rFonts w:ascii="Calibri" w:hAnsi="Calibri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2">
    <w:name w:val="Гиперссылка1"/>
    <w:link w:val="1f3"/>
    <w:rPr>
      <w:color w:val="000080"/>
      <w:u w:val="single"/>
    </w:rPr>
  </w:style>
  <w:style w:type="character" w:customStyle="1" w:styleId="1f3">
    <w:name w:val="Гиперссылка1"/>
    <w:link w:val="1f2"/>
    <w:rPr>
      <w:color w:val="000080"/>
      <w:u w:val="single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styleId="afd">
    <w:name w:val="Body Text Indent"/>
    <w:basedOn w:val="a"/>
    <w:link w:val="1f4"/>
    <w:pPr>
      <w:ind w:left="6237"/>
      <w:jc w:val="center"/>
    </w:pPr>
  </w:style>
  <w:style w:type="character" w:customStyle="1" w:styleId="1f4">
    <w:name w:val="Основной текст с отступом Знак1"/>
    <w:basedOn w:val="1"/>
    <w:link w:val="afd"/>
    <w:rPr>
      <w:sz w:val="28"/>
    </w:rPr>
  </w:style>
  <w:style w:type="paragraph" w:customStyle="1" w:styleId="24">
    <w:name w:val="Гиперссылка2"/>
    <w:link w:val="afe"/>
    <w:rPr>
      <w:color w:val="0000FF"/>
      <w:u w:val="single"/>
    </w:rPr>
  </w:style>
  <w:style w:type="character" w:styleId="afe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a9">
    <w:name w:val="Body Text"/>
    <w:basedOn w:val="a"/>
    <w:link w:val="19"/>
    <w:pPr>
      <w:jc w:val="center"/>
    </w:pPr>
  </w:style>
  <w:style w:type="character" w:customStyle="1" w:styleId="19">
    <w:name w:val="Основной текст Знак1"/>
    <w:basedOn w:val="1"/>
    <w:link w:val="a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8"/>
    </w:rPr>
  </w:style>
  <w:style w:type="character" w:customStyle="1" w:styleId="26">
    <w:name w:val="Основной текст 2 Знак"/>
    <w:link w:val="25"/>
    <w:rPr>
      <w:sz w:val="28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aff">
    <w:name w:val="Верхний колонтитул Знак"/>
    <w:link w:val="aff0"/>
    <w:rPr>
      <w:sz w:val="28"/>
    </w:rPr>
  </w:style>
  <w:style w:type="character" w:customStyle="1" w:styleId="aff0">
    <w:name w:val="Верхний колонтитул Знак"/>
    <w:link w:val="aff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Указатель1"/>
    <w:basedOn w:val="a"/>
    <w:link w:val="1fc"/>
  </w:style>
  <w:style w:type="character" w:customStyle="1" w:styleId="1fc">
    <w:name w:val="Указатель1"/>
    <w:basedOn w:val="1"/>
    <w:link w:val="1fb"/>
    <w:rPr>
      <w:sz w:val="28"/>
    </w:rPr>
  </w:style>
  <w:style w:type="paragraph" w:customStyle="1" w:styleId="29">
    <w:name w:val="Основной текст с отступом 2 Знак"/>
    <w:link w:val="2a"/>
    <w:rPr>
      <w:sz w:val="28"/>
    </w:rPr>
  </w:style>
  <w:style w:type="character" w:customStyle="1" w:styleId="2a">
    <w:name w:val="Основной текст с отступом 2 Знак"/>
    <w:link w:val="29"/>
    <w:rPr>
      <w:sz w:val="28"/>
    </w:rPr>
  </w:style>
  <w:style w:type="paragraph" w:customStyle="1" w:styleId="1fd">
    <w:name w:val="Заголовок1"/>
    <w:basedOn w:val="a"/>
    <w:next w:val="a9"/>
    <w:link w:val="1fe"/>
    <w:pPr>
      <w:keepNext/>
      <w:spacing w:before="240" w:after="120"/>
    </w:pPr>
    <w:rPr>
      <w:rFonts w:ascii="Arial" w:hAnsi="Arial"/>
    </w:rPr>
  </w:style>
  <w:style w:type="character" w:customStyle="1" w:styleId="1fe">
    <w:name w:val="Заголовок1"/>
    <w:basedOn w:val="1"/>
    <w:link w:val="1fd"/>
    <w:rPr>
      <w:rFonts w:ascii="Arial" w:hAnsi="Arial"/>
      <w:sz w:val="28"/>
    </w:rPr>
  </w:style>
  <w:style w:type="paragraph" w:customStyle="1" w:styleId="81">
    <w:name w:val="Знак8"/>
    <w:basedOn w:val="a"/>
    <w:link w:val="82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Pr>
      <w:rFonts w:ascii="Tahoma" w:hAnsi="Tahoma"/>
      <w:sz w:val="20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33">
    <w:name w:val="Заголовок 3 Знак"/>
    <w:link w:val="34"/>
    <w:rPr>
      <w:b/>
      <w:spacing w:val="30"/>
      <w:sz w:val="36"/>
    </w:rPr>
  </w:style>
  <w:style w:type="character" w:customStyle="1" w:styleId="34">
    <w:name w:val="Заголовок 3 Знак"/>
    <w:link w:val="33"/>
    <w:rPr>
      <w:b/>
      <w:spacing w:val="30"/>
      <w:sz w:val="36"/>
    </w:rPr>
  </w:style>
  <w:style w:type="paragraph" w:customStyle="1" w:styleId="1ff">
    <w:name w:val="Заголовок 1 Знак"/>
    <w:link w:val="1ff0"/>
    <w:rPr>
      <w:rFonts w:ascii="AG Souvenir" w:hAnsi="AG Souvenir"/>
      <w:b/>
      <w:spacing w:val="38"/>
      <w:sz w:val="28"/>
    </w:rPr>
  </w:style>
  <w:style w:type="character" w:customStyle="1" w:styleId="1ff0">
    <w:name w:val="Заголовок 1 Знак"/>
    <w:link w:val="1ff"/>
    <w:rPr>
      <w:rFonts w:ascii="AG Souvenir" w:hAnsi="AG Souvenir"/>
      <w:b/>
      <w:spacing w:val="38"/>
      <w:sz w:val="28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8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Заголовок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aff5">
    <w:name w:val="Текст выноски Знак"/>
    <w:link w:val="aff6"/>
    <w:rPr>
      <w:rFonts w:ascii="Tahoma" w:hAnsi="Tahoma"/>
      <w:sz w:val="16"/>
    </w:rPr>
  </w:style>
  <w:style w:type="character" w:customStyle="1" w:styleId="aff6">
    <w:name w:val="Текст выноски Знак"/>
    <w:link w:val="aff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#64U0I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2007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2025-02-11T12:40:00Z</cp:lastPrinted>
  <dcterms:created xsi:type="dcterms:W3CDTF">2025-02-11T12:41:00Z</dcterms:created>
  <dcterms:modified xsi:type="dcterms:W3CDTF">2025-02-11T12:41:00Z</dcterms:modified>
</cp:coreProperties>
</file>