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BA" w:rsidRDefault="00C83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B06ABA" w:rsidRDefault="00B06ABA">
      <w:pPr>
        <w:jc w:val="center"/>
        <w:rPr>
          <w:b/>
        </w:rPr>
      </w:pPr>
    </w:p>
    <w:p w:rsidR="00B06ABA" w:rsidRDefault="00C83398">
      <w:pPr>
        <w:jc w:val="center"/>
        <w:rPr>
          <w:b/>
        </w:rPr>
      </w:pPr>
      <w:r>
        <w:rPr>
          <w:b/>
        </w:rPr>
        <w:t>АДМИНИСТРАЦИЯ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B06ABA" w:rsidRDefault="00B06ABA">
      <w:pPr>
        <w:jc w:val="center"/>
        <w:rPr>
          <w:b/>
          <w:sz w:val="32"/>
        </w:rPr>
      </w:pPr>
    </w:p>
    <w:p w:rsidR="00B06ABA" w:rsidRDefault="00C83398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ПОСТАНОВЛЕНИЕ     ПРОЕКТ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 xml:space="preserve">№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1</w:t>
      </w:r>
      <w:r w:rsidR="0032679E">
        <w:rPr>
          <w:sz w:val="28"/>
        </w:rPr>
        <w:t>8</w:t>
      </w:r>
      <w:r>
        <w:rPr>
          <w:sz w:val="28"/>
        </w:rPr>
        <w:t>.07.2024                                                                                             п. Зимовники</w:t>
      </w:r>
    </w:p>
    <w:p w:rsidR="00B06ABA" w:rsidRDefault="00B06AB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B06ABA">
        <w:tc>
          <w:tcPr>
            <w:tcW w:w="5032" w:type="dxa"/>
            <w:tcMar>
              <w:left w:w="70" w:type="dxa"/>
              <w:right w:w="70" w:type="dxa"/>
            </w:tcMar>
          </w:tcPr>
          <w:p w:rsidR="00B06ABA" w:rsidRDefault="00C8339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района за первое полугодие 2024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B06ABA" w:rsidRDefault="00B06ABA">
            <w:pPr>
              <w:ind w:right="647"/>
              <w:jc w:val="both"/>
              <w:rPr>
                <w:sz w:val="28"/>
              </w:rPr>
            </w:pPr>
          </w:p>
        </w:tc>
      </w:tr>
    </w:tbl>
    <w:p w:rsidR="00B06ABA" w:rsidRDefault="00C83398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B06ABA" w:rsidRDefault="00C83398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бюджета Зимовниковского сельского поселения Зимовниковского района за первое полугодие 2024 года.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по доходам в сумме 24535,6 тыс. рублей, по расходам в сумме 28775,8 тыс. рублей, с превышением расходов над доходами (дефицит местного бюджета) в сумме 4240,3 тыс. рублей.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первое полугодие  2024 года согласно приложению к настоящему постановлению.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B06ABA" w:rsidRDefault="00B06ABA">
      <w:pPr>
        <w:jc w:val="right"/>
        <w:rPr>
          <w:sz w:val="28"/>
        </w:rPr>
      </w:pPr>
    </w:p>
    <w:p w:rsidR="00B06ABA" w:rsidRDefault="00C83398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B06ABA" w:rsidRDefault="00C83398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B06ABA" w:rsidRDefault="00B06ABA">
      <w:pPr>
        <w:rPr>
          <w:sz w:val="28"/>
        </w:rPr>
      </w:pPr>
    </w:p>
    <w:p w:rsidR="00B06ABA" w:rsidRDefault="00C83398">
      <w:pPr>
        <w:rPr>
          <w:sz w:val="28"/>
        </w:rPr>
      </w:pPr>
      <w:r>
        <w:rPr>
          <w:sz w:val="22"/>
        </w:rPr>
        <w:t>Постановление вносит начальник сектора экономики и финансов Грибинюкова М.В.</w:t>
      </w:r>
    </w:p>
    <w:p w:rsidR="00B06ABA" w:rsidRDefault="00B06ABA">
      <w:pPr>
        <w:jc w:val="right"/>
        <w:outlineLvl w:val="0"/>
        <w:rPr>
          <w:sz w:val="28"/>
        </w:rPr>
      </w:pPr>
    </w:p>
    <w:p w:rsidR="0032679E" w:rsidRDefault="0032679E">
      <w:pPr>
        <w:jc w:val="right"/>
        <w:outlineLvl w:val="0"/>
        <w:rPr>
          <w:sz w:val="28"/>
        </w:rPr>
      </w:pPr>
    </w:p>
    <w:p w:rsidR="0032679E" w:rsidRDefault="0032679E">
      <w:pPr>
        <w:jc w:val="right"/>
        <w:outlineLvl w:val="0"/>
        <w:rPr>
          <w:sz w:val="28"/>
        </w:rPr>
      </w:pPr>
    </w:p>
    <w:p w:rsidR="00B06ABA" w:rsidRDefault="00C83398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B06ABA" w:rsidRDefault="00C83398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1</w:t>
      </w:r>
      <w:r w:rsidR="0032679E">
        <w:rPr>
          <w:sz w:val="28"/>
        </w:rPr>
        <w:t>8</w:t>
      </w:r>
      <w:r>
        <w:rPr>
          <w:sz w:val="28"/>
        </w:rPr>
        <w:t>.07.2024  N ____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 ЗИМОВНИКОВСКОГО СЕЛЬСКОГО ПОСЕЛЕНИЯ ЗИМОВНИКОВСКОГО РАЙОНА ЗА ПЕРВОЕ ПОЛУГОДИЕ  2024 ГОДА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первое полугодие 2024 года составило по доходам в сумме 24535,6  тыс. рублей, или 36,3 процента к годовому плану, и по расходам в сумме 28775,8 тыс. рублей, или 40,3 процента к плану года. Объем доходов бюджета поселения по сравнению с аналогичным периодом снизился на 2783,4 тыс. рублей. Дефицит  местного бюджета по итогам первого полугодия 2024 года составил 4240,3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первое полугодие 2024 года прилагаются.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Налоговые и неналоговые доходы местного бюджета исполнены в сумме 15090,4  рублей, или 35,3 процента к годовым бюджетным назначениям, что выше уровня соответствующего показателя прошлого года на 3538,4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Объем безвозмездных поступлений в местный бюджет за первое полугодие  2024  года составил 9445,2  тыс. рублей, что на 6321,8 тыс. рублей меньше по сравнению с аналогичным периодом прошлого года.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бюджетным учреждениям, за первое полугодие 2024 года направлены  9654,6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На содержание и поддержку жилищно-коммунального хозяйства направлено  10765,4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284,7 тыс. рублей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Расходы на заработную плату и начисления на выплаты по оплате труда по разделу «Общегосударственные вопросы» исполнены в объеме 5602,2 тыс. рублей, или 19,5 процента всех расходов местного бюджета.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32679E" w:rsidRDefault="0032679E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jc w:val="right"/>
        <w:outlineLvl w:val="1"/>
      </w:pPr>
    </w:p>
    <w:p w:rsidR="00B06ABA" w:rsidRDefault="00C83398">
      <w:pPr>
        <w:jc w:val="right"/>
        <w:outlineLvl w:val="1"/>
      </w:pPr>
      <w:r>
        <w:lastRenderedPageBreak/>
        <w:t>Приложение к сведениям о ходе исполнения</w:t>
      </w:r>
    </w:p>
    <w:p w:rsidR="00B06ABA" w:rsidRDefault="00C83398">
      <w:pPr>
        <w:jc w:val="right"/>
      </w:pPr>
      <w:r>
        <w:t xml:space="preserve">бюджета Зимовниковского сельского </w:t>
      </w:r>
    </w:p>
    <w:p w:rsidR="00B06ABA" w:rsidRDefault="00C83398">
      <w:pPr>
        <w:jc w:val="right"/>
      </w:pPr>
      <w:r>
        <w:t>поселения Зимовниковского района</w:t>
      </w:r>
    </w:p>
    <w:p w:rsidR="00B06ABA" w:rsidRDefault="00C83398">
      <w:pPr>
        <w:jc w:val="right"/>
      </w:pPr>
      <w:r>
        <w:t>за первое полугодие 2024 года</w:t>
      </w:r>
    </w:p>
    <w:p w:rsidR="00B06ABA" w:rsidRDefault="00B06ABA">
      <w:pPr>
        <w:jc w:val="right"/>
      </w:pP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ПЕРВОЕ ПОЛУГОДИЕ 2024 ГОДА</w:t>
      </w:r>
    </w:p>
    <w:p w:rsidR="00B06ABA" w:rsidRDefault="00C83398">
      <w:pPr>
        <w:jc w:val="right"/>
      </w:pPr>
      <w:r>
        <w:t>(тыс. рублей)</w:t>
      </w:r>
    </w:p>
    <w:tbl>
      <w:tblPr>
        <w:tblW w:w="10083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74"/>
        <w:gridCol w:w="47"/>
        <w:gridCol w:w="1796"/>
        <w:gridCol w:w="47"/>
        <w:gridCol w:w="1512"/>
        <w:gridCol w:w="47"/>
      </w:tblGrid>
      <w:tr w:rsidR="00B06ABA" w:rsidTr="0032679E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Утвержденные</w:t>
            </w:r>
            <w:r>
              <w:rPr>
                <w:sz w:val="22"/>
              </w:rPr>
              <w:br/>
              <w:t xml:space="preserve">бюджетные  </w:t>
            </w:r>
            <w:r>
              <w:rPr>
                <w:sz w:val="22"/>
              </w:rPr>
              <w:br/>
              <w:t xml:space="preserve">назначения </w:t>
            </w:r>
            <w:r>
              <w:rPr>
                <w:sz w:val="22"/>
              </w:rPr>
              <w:br/>
              <w:t xml:space="preserve">на год  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 w:rsidR="00B06ABA" w:rsidTr="0032679E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24535,6</w:t>
            </w:r>
          </w:p>
        </w:tc>
      </w:tr>
      <w:tr w:rsidR="00B06ABA" w:rsidTr="0032679E">
        <w:trPr>
          <w:trHeight w:val="20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42788,8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15090,4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6781,8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center"/>
            </w:pPr>
            <w:r>
              <w:t xml:space="preserve">            6781,8</w:t>
            </w:r>
          </w:p>
        </w:tc>
      </w:tr>
      <w:tr w:rsidR="00B06ABA" w:rsidTr="0032679E">
        <w:trPr>
          <w:trHeight w:val="21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5185,7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5184,7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21797,0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2762,2</w:t>
            </w:r>
          </w:p>
        </w:tc>
      </w:tr>
      <w:tr w:rsidR="00B06ABA" w:rsidTr="0032679E">
        <w:trPr>
          <w:trHeight w:val="23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2376,5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179,3</w:t>
            </w:r>
          </w:p>
        </w:tc>
      </w:tr>
      <w:tr w:rsidR="00B06ABA" w:rsidTr="0032679E">
        <w:trPr>
          <w:trHeight w:val="2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19420,5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2582,9</w:t>
            </w:r>
          </w:p>
        </w:tc>
      </w:tr>
      <w:tr w:rsidR="00B06ABA" w:rsidTr="0032679E">
        <w:trPr>
          <w:trHeight w:val="67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561,8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281,0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446,2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148,9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95,2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118,2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20,4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13,9</w:t>
            </w:r>
          </w:p>
        </w:tc>
      </w:tr>
      <w:tr w:rsidR="00B06ABA" w:rsidTr="0032679E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59,8</w:t>
            </w:r>
          </w:p>
        </w:tc>
      </w:tr>
      <w:tr w:rsidR="00B06ABA" w:rsidTr="0032679E">
        <w:trPr>
          <w:trHeight w:val="40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59,8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ШТРАФЫ,САНКЦИИ,ВОЗМЕЩЕНИЕ УЩЕРБА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18,4</w:t>
            </w:r>
          </w:p>
        </w:tc>
      </w:tr>
      <w:tr w:rsidR="00B06ABA" w:rsidTr="0032679E">
        <w:trPr>
          <w:trHeight w:val="73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16,5</w:t>
            </w:r>
          </w:p>
        </w:tc>
      </w:tr>
      <w:tr w:rsidR="00B06ABA" w:rsidTr="0032679E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1,9</w:t>
            </w:r>
          </w:p>
        </w:tc>
      </w:tr>
      <w:tr w:rsidR="00B06ABA" w:rsidTr="0032679E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9445,2</w:t>
            </w:r>
          </w:p>
        </w:tc>
      </w:tr>
      <w:tr w:rsidR="00B06ABA" w:rsidTr="0032679E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9445,2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20982,0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9445,0</w:t>
            </w:r>
          </w:p>
        </w:tc>
      </w:tr>
      <w:tr w:rsidR="00B06ABA" w:rsidTr="0032679E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3892,7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29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24535,6</w:t>
            </w:r>
          </w:p>
        </w:tc>
      </w:tr>
      <w:tr w:rsidR="00B06ABA" w:rsidTr="0032679E">
        <w:trPr>
          <w:trHeight w:val="31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71343,8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28775,8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20600,2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7765,3</w:t>
            </w:r>
          </w:p>
        </w:tc>
      </w:tr>
      <w:tr w:rsidR="00B06ABA" w:rsidTr="0032679E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19360,2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7652,7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112,6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1480,0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203,8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Водное  хозяйство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104,4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680,0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99,4</w:t>
            </w:r>
          </w:p>
        </w:tc>
      </w:tr>
      <w:tr w:rsidR="00B06ABA" w:rsidTr="0032679E">
        <w:trPr>
          <w:trHeight w:val="231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28983,0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10765,4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1250,0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909,8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26732,8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9855,6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32679E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8073,1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8073,1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284,7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284,7</w:t>
            </w:r>
          </w:p>
        </w:tc>
      </w:tr>
      <w:tr w:rsidR="00B06ABA" w:rsidTr="0032679E">
        <w:trPr>
          <w:trHeight w:val="28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1581,5</w:t>
            </w:r>
          </w:p>
        </w:tc>
      </w:tr>
      <w:tr w:rsidR="00B06ABA" w:rsidTr="0032679E">
        <w:trPr>
          <w:trHeight w:val="36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1581,5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32679E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71343,8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28775,8</w:t>
            </w:r>
          </w:p>
        </w:tc>
      </w:tr>
      <w:tr w:rsidR="00B06ABA" w:rsidTr="0032679E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-3680,1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-4240,3</w:t>
            </w:r>
          </w:p>
        </w:tc>
      </w:tr>
      <w:tr w:rsidR="00B06ABA" w:rsidTr="0032679E">
        <w:trPr>
          <w:gridAfter w:val="1"/>
          <w:wAfter w:w="47" w:type="dxa"/>
          <w:trHeight w:val="450"/>
        </w:trPr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бюджетов - 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3680,1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4240,3</w:t>
            </w:r>
          </w:p>
        </w:tc>
      </w:tr>
      <w:tr w:rsidR="00B06ABA" w:rsidTr="0032679E">
        <w:trPr>
          <w:gridAfter w:val="1"/>
          <w:wAfter w:w="47" w:type="dxa"/>
          <w:trHeight w:val="675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79E" w:rsidRDefault="00C83398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</w:t>
            </w:r>
            <w:r w:rsidR="0032679E">
              <w:rPr>
                <w:sz w:val="22"/>
              </w:rPr>
              <w:t>НИКИ ВНУТРЕННЕГО ФИНАНСИРОВАНИ</w:t>
            </w:r>
          </w:p>
          <w:p w:rsidR="00B06ABA" w:rsidRDefault="00C83398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ДЕФИЦИТОВ 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3680,1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4240,3</w:t>
            </w:r>
          </w:p>
        </w:tc>
      </w:tr>
      <w:tr w:rsidR="00B06ABA" w:rsidTr="0032679E">
        <w:trPr>
          <w:gridAfter w:val="1"/>
          <w:wAfter w:w="47" w:type="dxa"/>
          <w:trHeight w:val="430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3680,1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4240,3</w:t>
            </w:r>
          </w:p>
        </w:tc>
      </w:tr>
      <w:tr w:rsidR="00B06ABA" w:rsidTr="0032679E">
        <w:trPr>
          <w:gridAfter w:val="1"/>
          <w:wAfter w:w="47" w:type="dxa"/>
          <w:trHeight w:val="312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276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450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616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-26093,3</w:t>
            </w:r>
          </w:p>
        </w:tc>
      </w:tr>
      <w:tr w:rsidR="00B06ABA" w:rsidTr="0032679E">
        <w:trPr>
          <w:gridAfter w:val="1"/>
          <w:wAfter w:w="47" w:type="dxa"/>
          <w:trHeight w:val="449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 w:rsidP="0032679E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  <w:tr w:rsidR="00B06ABA" w:rsidTr="0032679E">
        <w:trPr>
          <w:gridAfter w:val="1"/>
          <w:wAfter w:w="47" w:type="dxa"/>
          <w:trHeight w:val="348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 w:rsidP="0032679E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  <w:tr w:rsidR="00B06ABA" w:rsidTr="0032679E">
        <w:trPr>
          <w:gridAfter w:val="1"/>
          <w:wAfter w:w="47" w:type="dxa"/>
          <w:trHeight w:val="450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 w:rsidP="0032679E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 бюджетов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  <w:tr w:rsidR="00B06ABA" w:rsidTr="0032679E">
        <w:trPr>
          <w:gridAfter w:val="1"/>
          <w:wAfter w:w="47" w:type="dxa"/>
          <w:trHeight w:val="597"/>
        </w:trPr>
        <w:tc>
          <w:tcPr>
            <w:tcW w:w="66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71343,8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  <w:rPr>
                <w:sz w:val="22"/>
              </w:rPr>
            </w:pPr>
          </w:p>
          <w:p w:rsidR="00B06ABA" w:rsidRDefault="00C8339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30333,6</w:t>
            </w:r>
          </w:p>
        </w:tc>
      </w:tr>
    </w:tbl>
    <w:p w:rsidR="00B06ABA" w:rsidRDefault="00B06ABA">
      <w:pPr>
        <w:jc w:val="both"/>
      </w:pPr>
    </w:p>
    <w:sectPr w:rsidR="00B06ABA" w:rsidSect="0032679E">
      <w:footerReference w:type="default" r:id="rId7"/>
      <w:pgSz w:w="11906" w:h="16838"/>
      <w:pgMar w:top="851" w:right="851" w:bottom="96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8F" w:rsidRDefault="00BC6F8F">
      <w:r>
        <w:separator/>
      </w:r>
    </w:p>
  </w:endnote>
  <w:endnote w:type="continuationSeparator" w:id="0">
    <w:p w:rsidR="00BC6F8F" w:rsidRDefault="00B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BA" w:rsidRDefault="00C83398">
    <w:pPr>
      <w:framePr w:wrap="around" w:vAnchor="text" w:hAnchor="margin" w:xAlign="right" w:y="1"/>
    </w:pPr>
    <w:r>
      <w:rPr>
        <w:rStyle w:val="1e"/>
      </w:rPr>
      <w:fldChar w:fldCharType="begin"/>
    </w:r>
    <w:r>
      <w:rPr>
        <w:rStyle w:val="1e"/>
      </w:rPr>
      <w:instrText xml:space="preserve">PAGE </w:instrText>
    </w:r>
    <w:r>
      <w:rPr>
        <w:rStyle w:val="1e"/>
      </w:rPr>
      <w:fldChar w:fldCharType="separate"/>
    </w:r>
    <w:r w:rsidR="0076554E">
      <w:rPr>
        <w:rStyle w:val="1e"/>
        <w:noProof/>
      </w:rPr>
      <w:t>2</w:t>
    </w:r>
    <w:r>
      <w:rPr>
        <w:rStyle w:val="1e"/>
      </w:rPr>
      <w:fldChar w:fldCharType="end"/>
    </w:r>
  </w:p>
  <w:p w:rsidR="00B06ABA" w:rsidRDefault="00B06ABA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8F" w:rsidRDefault="00BC6F8F">
      <w:r>
        <w:separator/>
      </w:r>
    </w:p>
  </w:footnote>
  <w:footnote w:type="continuationSeparator" w:id="0">
    <w:p w:rsidR="00BC6F8F" w:rsidRDefault="00BC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A"/>
    <w:rsid w:val="0032679E"/>
    <w:rsid w:val="0076554E"/>
    <w:rsid w:val="007E3F25"/>
    <w:rsid w:val="00B06ABA"/>
    <w:rsid w:val="00BC6F8F"/>
    <w:rsid w:val="00C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662E-326B-409E-95FB-29896DAF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1"/>
    <w:basedOn w:val="a"/>
    <w:next w:val="a"/>
    <w:link w:val="1a"/>
    <w:pPr>
      <w:spacing w:after="160" w:line="240" w:lineRule="exact"/>
    </w:pPr>
    <w:rPr>
      <w:rFonts w:ascii="Arial" w:hAnsi="Arial"/>
      <w:sz w:val="20"/>
    </w:rPr>
  </w:style>
  <w:style w:type="character" w:customStyle="1" w:styleId="1a">
    <w:name w:val="1"/>
    <w:basedOn w:val="1"/>
    <w:link w:val="19"/>
    <w:rPr>
      <w:rFonts w:ascii="Arial" w:hAnsi="Arial"/>
      <w:sz w:val="20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lock Text"/>
    <w:basedOn w:val="a"/>
    <w:link w:val="ab"/>
    <w:pPr>
      <w:ind w:left="-284" w:right="6235"/>
      <w:jc w:val="both"/>
    </w:pPr>
  </w:style>
  <w:style w:type="character" w:customStyle="1" w:styleId="ab">
    <w:name w:val="Цитата Знак"/>
    <w:basedOn w:val="1"/>
    <w:link w:val="aa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Номер страницы1"/>
    <w:basedOn w:val="CharCharCharChar"/>
    <w:link w:val="1e"/>
  </w:style>
  <w:style w:type="character" w:customStyle="1" w:styleId="1e">
    <w:name w:val="Номер страницы1"/>
    <w:basedOn w:val="CharCharCharChar0"/>
    <w:link w:val="1d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539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sz w:val="28"/>
    </w:rPr>
  </w:style>
  <w:style w:type="character" w:customStyle="1" w:styleId="af3">
    <w:name w:val="Заголовок Знак"/>
    <w:basedOn w:val="1"/>
    <w:link w:val="af2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2024-07-18T12:55:00Z</cp:lastPrinted>
  <dcterms:created xsi:type="dcterms:W3CDTF">2025-01-20T12:47:00Z</dcterms:created>
  <dcterms:modified xsi:type="dcterms:W3CDTF">2025-01-20T12:47:00Z</dcterms:modified>
</cp:coreProperties>
</file>