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A4BD4" w14:textId="5348B85B" w:rsidR="008D2BD8" w:rsidRDefault="008D2BD8" w:rsidP="0093557E">
      <w:pPr>
        <w:suppressAutoHyphens/>
        <w:jc w:val="center"/>
        <w:rPr>
          <w:noProof/>
        </w:rPr>
      </w:pPr>
      <w:r w:rsidRPr="00894613">
        <w:rPr>
          <w:noProof/>
        </w:rPr>
        <w:drawing>
          <wp:inline distT="0" distB="0" distL="0" distR="0" wp14:anchorId="4A569B22" wp14:editId="3255C7F1">
            <wp:extent cx="619125" cy="762000"/>
            <wp:effectExtent l="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6465B" w14:textId="77777777" w:rsidR="008D2BD8" w:rsidRPr="00172020" w:rsidRDefault="008D2BD8" w:rsidP="0093557E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РОССИЙСКАЯ ФЕДЕРАЦИЯ</w:t>
      </w:r>
    </w:p>
    <w:p w14:paraId="5C45B519" w14:textId="77777777" w:rsidR="008D2BD8" w:rsidRPr="00172020" w:rsidRDefault="008D2BD8" w:rsidP="0093557E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РОСТОВСКАЯ ОБЛАСТЬ</w:t>
      </w:r>
    </w:p>
    <w:p w14:paraId="79416814" w14:textId="77777777" w:rsidR="008D2BD8" w:rsidRPr="00172020" w:rsidRDefault="008D2BD8" w:rsidP="0093557E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ЗИМОВНИКОВСКИЙ РАЙОН</w:t>
      </w:r>
    </w:p>
    <w:p w14:paraId="5D42CBF6" w14:textId="77777777" w:rsidR="008D2BD8" w:rsidRPr="00172020" w:rsidRDefault="008D2BD8" w:rsidP="0093557E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МУНИЦИПАЛЬНОЕ ОБРАЗОВАНИЕ</w:t>
      </w:r>
    </w:p>
    <w:p w14:paraId="66979094" w14:textId="77777777" w:rsidR="008D2BD8" w:rsidRPr="00172020" w:rsidRDefault="008D2BD8" w:rsidP="0093557E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«ЗИМОВНИКОВСКОЕ СЕЛЬСКОЕ ПОСЕЛЕНИЕ»</w:t>
      </w:r>
    </w:p>
    <w:p w14:paraId="5F927367" w14:textId="77777777" w:rsidR="008D2BD8" w:rsidRPr="00172020" w:rsidRDefault="008D2BD8" w:rsidP="0093557E">
      <w:pPr>
        <w:suppressAutoHyphens/>
        <w:jc w:val="center"/>
        <w:rPr>
          <w:b/>
          <w:szCs w:val="28"/>
          <w:lang w:eastAsia="ar-SA"/>
        </w:rPr>
      </w:pPr>
    </w:p>
    <w:p w14:paraId="10621701" w14:textId="77777777" w:rsidR="008D2BD8" w:rsidRPr="00172020" w:rsidRDefault="008D2BD8" w:rsidP="0093557E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СОБРАНИЕ ДЕПУТАТОВ</w:t>
      </w:r>
    </w:p>
    <w:p w14:paraId="53DCB8C8" w14:textId="77777777" w:rsidR="005A0B75" w:rsidRDefault="008D2BD8" w:rsidP="005A0B7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ЗИМОВНИКОВСКОГО СЕЛЬСКОГО ПОСЕЛЕНИЯ</w:t>
      </w:r>
    </w:p>
    <w:p w14:paraId="67C549E7" w14:textId="77777777" w:rsidR="005A0B75" w:rsidRDefault="005A0B75" w:rsidP="005A0B75">
      <w:pPr>
        <w:suppressAutoHyphens/>
        <w:jc w:val="center"/>
        <w:rPr>
          <w:b/>
          <w:szCs w:val="28"/>
          <w:lang w:eastAsia="ar-SA"/>
        </w:rPr>
      </w:pPr>
    </w:p>
    <w:p w14:paraId="6C054F23" w14:textId="55A9A254" w:rsidR="008D2BD8" w:rsidRPr="005A0B75" w:rsidRDefault="008D2BD8" w:rsidP="005A0B75">
      <w:pPr>
        <w:suppressAutoHyphens/>
        <w:jc w:val="center"/>
        <w:rPr>
          <w:b/>
          <w:szCs w:val="28"/>
          <w:lang w:eastAsia="ar-SA"/>
        </w:rPr>
      </w:pPr>
      <w:r w:rsidRPr="00172020">
        <w:rPr>
          <w:b/>
          <w:szCs w:val="28"/>
          <w:lang w:eastAsia="ar-SA"/>
        </w:rPr>
        <w:t>РЕШЕНИЕ</w:t>
      </w:r>
      <w:r w:rsidR="00566C58">
        <w:rPr>
          <w:b/>
          <w:szCs w:val="28"/>
          <w:lang w:eastAsia="ar-SA"/>
        </w:rPr>
        <w:t xml:space="preserve">                          </w:t>
      </w:r>
      <w:r w:rsidR="005A0B75">
        <w:rPr>
          <w:b/>
          <w:szCs w:val="28"/>
          <w:lang w:eastAsia="ar-SA"/>
        </w:rPr>
        <w:t xml:space="preserve"> </w:t>
      </w:r>
    </w:p>
    <w:p w14:paraId="07000000" w14:textId="77777777" w:rsidR="00921FC2" w:rsidRDefault="00921FC2">
      <w:pPr>
        <w:jc w:val="center"/>
      </w:pPr>
    </w:p>
    <w:p w14:paraId="5ACE74C6" w14:textId="77777777" w:rsidR="0093557E" w:rsidRDefault="0093557E">
      <w:pPr>
        <w:tabs>
          <w:tab w:val="left" w:pos="7440"/>
        </w:tabs>
        <w:spacing w:line="228" w:lineRule="auto"/>
        <w:ind w:firstLine="0"/>
        <w:jc w:val="left"/>
        <w:rPr>
          <w:bCs/>
          <w:szCs w:val="28"/>
        </w:rPr>
      </w:pPr>
      <w:r w:rsidRPr="0093557E">
        <w:rPr>
          <w:bCs/>
          <w:szCs w:val="28"/>
        </w:rPr>
        <w:t>Об утверждении Положения о порядке</w:t>
      </w:r>
    </w:p>
    <w:p w14:paraId="0EE75DD0" w14:textId="77777777" w:rsidR="0093557E" w:rsidRDefault="0093557E">
      <w:pPr>
        <w:tabs>
          <w:tab w:val="left" w:pos="7440"/>
        </w:tabs>
        <w:spacing w:line="228" w:lineRule="auto"/>
        <w:ind w:firstLine="0"/>
        <w:jc w:val="left"/>
        <w:rPr>
          <w:bCs/>
          <w:szCs w:val="28"/>
        </w:rPr>
      </w:pPr>
      <w:r w:rsidRPr="0093557E">
        <w:rPr>
          <w:bCs/>
          <w:szCs w:val="28"/>
        </w:rPr>
        <w:t xml:space="preserve">зачисления и расходования средств </w:t>
      </w:r>
    </w:p>
    <w:p w14:paraId="647D4CE3" w14:textId="77777777" w:rsidR="0093557E" w:rsidRDefault="0093557E">
      <w:pPr>
        <w:tabs>
          <w:tab w:val="left" w:pos="7440"/>
        </w:tabs>
        <w:spacing w:line="228" w:lineRule="auto"/>
        <w:ind w:firstLine="0"/>
        <w:jc w:val="left"/>
        <w:rPr>
          <w:bCs/>
          <w:szCs w:val="28"/>
        </w:rPr>
      </w:pPr>
      <w:r w:rsidRPr="0093557E">
        <w:rPr>
          <w:bCs/>
          <w:szCs w:val="28"/>
        </w:rPr>
        <w:t xml:space="preserve">безвозмездных поступлений от </w:t>
      </w:r>
    </w:p>
    <w:p w14:paraId="0F726744" w14:textId="77777777" w:rsidR="0093557E" w:rsidRDefault="0093557E">
      <w:pPr>
        <w:tabs>
          <w:tab w:val="left" w:pos="7440"/>
        </w:tabs>
        <w:spacing w:line="228" w:lineRule="auto"/>
        <w:ind w:firstLine="0"/>
        <w:jc w:val="left"/>
        <w:rPr>
          <w:bCs/>
          <w:szCs w:val="28"/>
        </w:rPr>
      </w:pPr>
      <w:r w:rsidRPr="0093557E">
        <w:rPr>
          <w:bCs/>
          <w:szCs w:val="28"/>
        </w:rPr>
        <w:t xml:space="preserve">физических и юридических лиц, в том </w:t>
      </w:r>
    </w:p>
    <w:p w14:paraId="4711F548" w14:textId="77777777" w:rsidR="0093557E" w:rsidRDefault="0093557E">
      <w:pPr>
        <w:tabs>
          <w:tab w:val="left" w:pos="7440"/>
        </w:tabs>
        <w:spacing w:line="228" w:lineRule="auto"/>
        <w:ind w:firstLine="0"/>
        <w:jc w:val="left"/>
        <w:rPr>
          <w:bCs/>
          <w:szCs w:val="28"/>
        </w:rPr>
      </w:pPr>
      <w:r w:rsidRPr="0093557E">
        <w:rPr>
          <w:bCs/>
          <w:szCs w:val="28"/>
        </w:rPr>
        <w:t xml:space="preserve">числе добровольных пожертвований, </w:t>
      </w:r>
    </w:p>
    <w:p w14:paraId="0B000000" w14:textId="16FBA00E" w:rsidR="00921FC2" w:rsidRDefault="0093557E">
      <w:pPr>
        <w:tabs>
          <w:tab w:val="left" w:pos="7440"/>
        </w:tabs>
        <w:spacing w:line="228" w:lineRule="auto"/>
        <w:ind w:firstLine="0"/>
        <w:jc w:val="left"/>
        <w:rPr>
          <w:bCs/>
          <w:szCs w:val="28"/>
        </w:rPr>
      </w:pPr>
      <w:r w:rsidRPr="0093557E">
        <w:rPr>
          <w:bCs/>
          <w:szCs w:val="28"/>
        </w:rPr>
        <w:t>в бюджет Зимовниковского сельского поселения</w:t>
      </w:r>
    </w:p>
    <w:p w14:paraId="4E37E4D8" w14:textId="77777777" w:rsidR="0093557E" w:rsidRPr="0093557E" w:rsidRDefault="0093557E">
      <w:pPr>
        <w:tabs>
          <w:tab w:val="left" w:pos="7440"/>
        </w:tabs>
        <w:spacing w:line="228" w:lineRule="auto"/>
        <w:ind w:firstLine="0"/>
        <w:jc w:val="left"/>
      </w:pPr>
    </w:p>
    <w:p w14:paraId="0C000000" w14:textId="77777777" w:rsidR="00921FC2" w:rsidRDefault="008D2BD8">
      <w:pPr>
        <w:spacing w:line="228" w:lineRule="auto"/>
        <w:ind w:firstLine="0"/>
        <w:rPr>
          <w:spacing w:val="-1"/>
        </w:rPr>
      </w:pPr>
      <w:r>
        <w:rPr>
          <w:spacing w:val="-1"/>
        </w:rPr>
        <w:t xml:space="preserve">         Принято </w:t>
      </w:r>
    </w:p>
    <w:p w14:paraId="0D000000" w14:textId="0DC52988" w:rsidR="00921FC2" w:rsidRDefault="008D2BD8">
      <w:pPr>
        <w:tabs>
          <w:tab w:val="left" w:pos="7440"/>
        </w:tabs>
        <w:spacing w:line="228" w:lineRule="auto"/>
        <w:ind w:firstLine="0"/>
      </w:pPr>
      <w:r>
        <w:rPr>
          <w:spacing w:val="-1"/>
        </w:rPr>
        <w:t xml:space="preserve">Собранием депутатов                                   </w:t>
      </w:r>
      <w:r w:rsidR="005A0B75">
        <w:rPr>
          <w:spacing w:val="-1"/>
        </w:rPr>
        <w:t xml:space="preserve">                                    30</w:t>
      </w:r>
      <w:r>
        <w:rPr>
          <w:spacing w:val="-1"/>
        </w:rPr>
        <w:t xml:space="preserve"> </w:t>
      </w:r>
      <w:r w:rsidR="0093557E">
        <w:rPr>
          <w:spacing w:val="-1"/>
        </w:rPr>
        <w:t>апреля</w:t>
      </w:r>
      <w:r>
        <w:rPr>
          <w:spacing w:val="-1"/>
        </w:rPr>
        <w:t xml:space="preserve"> 202</w:t>
      </w:r>
      <w:r w:rsidR="0093557E">
        <w:rPr>
          <w:spacing w:val="-1"/>
        </w:rPr>
        <w:t>5</w:t>
      </w:r>
      <w:r>
        <w:rPr>
          <w:spacing w:val="-1"/>
        </w:rPr>
        <w:t xml:space="preserve"> года</w:t>
      </w:r>
      <w:r>
        <w:t xml:space="preserve">  </w:t>
      </w:r>
    </w:p>
    <w:p w14:paraId="010A131E" w14:textId="1AB5E419" w:rsidR="0093557E" w:rsidRPr="00C80B1E" w:rsidRDefault="008D2BD8" w:rsidP="000E6622">
      <w:pPr>
        <w:tabs>
          <w:tab w:val="left" w:pos="7440"/>
        </w:tabs>
        <w:spacing w:line="228" w:lineRule="auto"/>
        <w:ind w:firstLine="0"/>
        <w:rPr>
          <w:sz w:val="24"/>
          <w:szCs w:val="24"/>
        </w:rPr>
      </w:pPr>
      <w:r>
        <w:t xml:space="preserve"> </w:t>
      </w:r>
      <w:r w:rsidR="0093557E" w:rsidRPr="00C80B1E">
        <w:rPr>
          <w:sz w:val="24"/>
          <w:szCs w:val="24"/>
        </w:rPr>
        <w:t> </w:t>
      </w:r>
    </w:p>
    <w:p w14:paraId="1237D2D7" w14:textId="4BE40269" w:rsidR="0093557E" w:rsidRPr="00A42EF0" w:rsidRDefault="0093557E" w:rsidP="000E6622">
      <w:pPr>
        <w:contextualSpacing/>
        <w:rPr>
          <w:szCs w:val="28"/>
        </w:rPr>
      </w:pPr>
      <w:r w:rsidRPr="00A42EF0">
        <w:rPr>
          <w:szCs w:val="28"/>
        </w:rPr>
        <w:t xml:space="preserve">В соответствии со статьями 124, 582 Гражданского кодекса Российской Федерации, пунктом 4 статьи 41 Бюджетного кодекса Российской Федерации, статьи 55 Федерального закона от 06.10.2003 N 131-ФЗ </w:t>
      </w:r>
      <w:r>
        <w:rPr>
          <w:szCs w:val="28"/>
        </w:rPr>
        <w:t>«</w:t>
      </w:r>
      <w:r w:rsidRPr="00A42EF0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A42EF0">
        <w:rPr>
          <w:szCs w:val="28"/>
        </w:rPr>
        <w:t xml:space="preserve">, разделом 1 Федерального закона от 11.08.1995 N 135-ФЗ </w:t>
      </w:r>
      <w:r>
        <w:rPr>
          <w:szCs w:val="28"/>
        </w:rPr>
        <w:t>«</w:t>
      </w:r>
      <w:r w:rsidRPr="00A42EF0">
        <w:rPr>
          <w:szCs w:val="28"/>
        </w:rPr>
        <w:t>О благотворительной деятельности и благотворительных организациях</w:t>
      </w:r>
      <w:r>
        <w:rPr>
          <w:szCs w:val="28"/>
        </w:rPr>
        <w:t>»</w:t>
      </w:r>
      <w:r w:rsidRPr="00A42EF0">
        <w:rPr>
          <w:szCs w:val="28"/>
        </w:rPr>
        <w:t>, Уставом муниципального образования "</w:t>
      </w:r>
      <w:r>
        <w:rPr>
          <w:szCs w:val="28"/>
        </w:rPr>
        <w:t>Зимовниковское</w:t>
      </w:r>
      <w:r w:rsidRPr="00A42EF0">
        <w:rPr>
          <w:szCs w:val="28"/>
        </w:rPr>
        <w:t xml:space="preserve"> сельское поселение",</w:t>
      </w:r>
      <w:r>
        <w:rPr>
          <w:szCs w:val="28"/>
        </w:rPr>
        <w:t xml:space="preserve"> </w:t>
      </w:r>
      <w:r w:rsidRPr="00A42EF0">
        <w:rPr>
          <w:szCs w:val="28"/>
        </w:rPr>
        <w:t xml:space="preserve">Собрание депутатов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решило:</w:t>
      </w:r>
    </w:p>
    <w:p w14:paraId="02A02E51" w14:textId="78C3C183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1. Утвердить Положение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</w:t>
      </w:r>
      <w:r>
        <w:rPr>
          <w:szCs w:val="28"/>
        </w:rPr>
        <w:t>(прилагается)</w:t>
      </w:r>
      <w:r w:rsidRPr="00A42EF0">
        <w:rPr>
          <w:szCs w:val="28"/>
        </w:rPr>
        <w:t>.</w:t>
      </w:r>
    </w:p>
    <w:p w14:paraId="561D9358" w14:textId="6DB0404D" w:rsidR="0093557E" w:rsidRDefault="0093557E" w:rsidP="0093557E">
      <w:pPr>
        <w:rPr>
          <w:szCs w:val="28"/>
        </w:rPr>
      </w:pPr>
      <w:r w:rsidRPr="00A42EF0">
        <w:rPr>
          <w:szCs w:val="28"/>
        </w:rPr>
        <w:t xml:space="preserve">2. Настоящее решение вступает в силу с момента </w:t>
      </w:r>
      <w:r>
        <w:rPr>
          <w:szCs w:val="28"/>
        </w:rPr>
        <w:t>опубликования</w:t>
      </w:r>
      <w:r w:rsidRPr="00A42EF0">
        <w:rPr>
          <w:szCs w:val="28"/>
        </w:rPr>
        <w:t xml:space="preserve"> и распространяется </w:t>
      </w:r>
      <w:r>
        <w:rPr>
          <w:szCs w:val="28"/>
        </w:rPr>
        <w:t>на</w:t>
      </w:r>
      <w:r w:rsidRPr="00A42EF0">
        <w:rPr>
          <w:szCs w:val="28"/>
        </w:rPr>
        <w:t xml:space="preserve"> правоотношения</w:t>
      </w:r>
      <w:r>
        <w:rPr>
          <w:szCs w:val="28"/>
        </w:rPr>
        <w:t>, возникшие  с 1 января 2025</w:t>
      </w:r>
      <w:r w:rsidRPr="00A42EF0">
        <w:rPr>
          <w:szCs w:val="28"/>
        </w:rPr>
        <w:t xml:space="preserve"> г.</w:t>
      </w:r>
    </w:p>
    <w:p w14:paraId="304FDDD9" w14:textId="566CFB5C" w:rsidR="0093557E" w:rsidRDefault="000E6622" w:rsidP="000E6622">
      <w:pPr>
        <w:rPr>
          <w:sz w:val="24"/>
          <w:szCs w:val="24"/>
        </w:rPr>
      </w:pPr>
      <w:r w:rsidRPr="00A42EF0">
        <w:rPr>
          <w:szCs w:val="28"/>
        </w:rPr>
        <w:t xml:space="preserve">3. Контроль за исполнением настоящего решения возложить на главу Администрации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поселения.</w:t>
      </w:r>
    </w:p>
    <w:p w14:paraId="02FE9E89" w14:textId="77777777" w:rsidR="0093557E" w:rsidRPr="00C80B1E" w:rsidRDefault="0093557E" w:rsidP="0093557E">
      <w:pPr>
        <w:ind w:firstLine="0"/>
        <w:rPr>
          <w:sz w:val="24"/>
          <w:szCs w:val="24"/>
        </w:rPr>
      </w:pPr>
    </w:p>
    <w:p w14:paraId="1209DBA1" w14:textId="77777777" w:rsidR="005A0B75" w:rsidRDefault="00CD7874" w:rsidP="00CD7874">
      <w:pPr>
        <w:pStyle w:val="af"/>
        <w:contextualSpacing/>
        <w:rPr>
          <w:sz w:val="28"/>
          <w:szCs w:val="28"/>
        </w:rPr>
      </w:pPr>
      <w:r w:rsidRPr="00CD7874">
        <w:rPr>
          <w:sz w:val="28"/>
          <w:szCs w:val="28"/>
        </w:rPr>
        <w:t xml:space="preserve">Заместитель председателя Собрания депутатов </w:t>
      </w:r>
    </w:p>
    <w:p w14:paraId="37595642" w14:textId="5E7E593F" w:rsidR="005A0B75" w:rsidRDefault="00CD7874" w:rsidP="00CD7874">
      <w:pPr>
        <w:pStyle w:val="af"/>
        <w:contextualSpacing/>
        <w:rPr>
          <w:sz w:val="28"/>
          <w:szCs w:val="28"/>
        </w:rPr>
      </w:pPr>
      <w:r w:rsidRPr="00CD7874">
        <w:rPr>
          <w:sz w:val="28"/>
          <w:szCs w:val="28"/>
        </w:rPr>
        <w:t>Зимовниковского сельского</w:t>
      </w:r>
      <w:r w:rsidR="005A0B75">
        <w:rPr>
          <w:sz w:val="28"/>
          <w:szCs w:val="28"/>
        </w:rPr>
        <w:t xml:space="preserve"> </w:t>
      </w:r>
      <w:r w:rsidRPr="00CD7874">
        <w:rPr>
          <w:sz w:val="28"/>
          <w:szCs w:val="28"/>
        </w:rPr>
        <w:t xml:space="preserve">поселения </w:t>
      </w:r>
      <w:r w:rsidR="005A0B75">
        <w:rPr>
          <w:sz w:val="28"/>
          <w:szCs w:val="28"/>
        </w:rPr>
        <w:t>–</w:t>
      </w:r>
      <w:r w:rsidRPr="00CD7874">
        <w:rPr>
          <w:sz w:val="28"/>
          <w:szCs w:val="28"/>
        </w:rPr>
        <w:t xml:space="preserve"> главы</w:t>
      </w:r>
    </w:p>
    <w:p w14:paraId="7FBB186F" w14:textId="21ADD7D8" w:rsidR="00CD7874" w:rsidRPr="00CD7874" w:rsidRDefault="00CD7874" w:rsidP="00CD7874">
      <w:pPr>
        <w:pStyle w:val="af"/>
        <w:contextualSpacing/>
        <w:rPr>
          <w:sz w:val="28"/>
          <w:szCs w:val="28"/>
        </w:rPr>
      </w:pPr>
      <w:r w:rsidRPr="00CD7874">
        <w:rPr>
          <w:sz w:val="28"/>
          <w:szCs w:val="28"/>
        </w:rPr>
        <w:t>Зимовниковского</w:t>
      </w:r>
      <w:r w:rsidR="005A0B75">
        <w:rPr>
          <w:sz w:val="28"/>
          <w:szCs w:val="28"/>
        </w:rPr>
        <w:t xml:space="preserve"> </w:t>
      </w:r>
      <w:r w:rsidRPr="00CD7874">
        <w:rPr>
          <w:sz w:val="28"/>
          <w:szCs w:val="28"/>
        </w:rPr>
        <w:t xml:space="preserve">сельского поселения                                                 С.В. Шпак    </w:t>
      </w:r>
    </w:p>
    <w:p w14:paraId="642F4C4A" w14:textId="77777777" w:rsidR="000E6622" w:rsidRPr="00A42EF0" w:rsidRDefault="000E6622" w:rsidP="0093557E">
      <w:pPr>
        <w:pStyle w:val="a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7F088577" w14:textId="56F5E176" w:rsidR="000E6622" w:rsidRDefault="000E6622" w:rsidP="00CD7874">
      <w:pPr>
        <w:ind w:firstLine="0"/>
      </w:pPr>
      <w:r w:rsidRPr="003952DB">
        <w:t>п.Зимовники</w:t>
      </w:r>
      <w:r>
        <w:t xml:space="preserve">  </w:t>
      </w:r>
      <w:r w:rsidR="005A0B75">
        <w:t>30</w:t>
      </w:r>
      <w:r w:rsidRPr="003952DB">
        <w:t>.0</w:t>
      </w:r>
      <w:r w:rsidR="005A0B75">
        <w:t>4</w:t>
      </w:r>
      <w:r w:rsidRPr="003952DB">
        <w:t>.202</w:t>
      </w:r>
      <w:r>
        <w:t>5</w:t>
      </w:r>
      <w:r w:rsidRPr="003952DB">
        <w:t xml:space="preserve"> года</w:t>
      </w:r>
      <w:r>
        <w:t xml:space="preserve"> </w:t>
      </w:r>
      <w:r w:rsidRPr="003952DB">
        <w:t xml:space="preserve">№ </w:t>
      </w:r>
      <w:r w:rsidR="005A0B75">
        <w:t>154</w:t>
      </w:r>
    </w:p>
    <w:p w14:paraId="088AC03B" w14:textId="77777777" w:rsidR="0093557E" w:rsidRDefault="0093557E" w:rsidP="0093557E">
      <w:pPr>
        <w:pStyle w:val="a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14:paraId="57E9C372" w14:textId="77777777" w:rsidR="0093557E" w:rsidRPr="00A42EF0" w:rsidRDefault="0093557E" w:rsidP="0093557E">
      <w:pPr>
        <w:autoSpaceDE w:val="0"/>
        <w:autoSpaceDN w:val="0"/>
        <w:ind w:left="5954" w:hanging="1134"/>
        <w:contextualSpacing/>
        <w:jc w:val="center"/>
        <w:outlineLvl w:val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УТВЕРДЖЕНО</w:t>
      </w:r>
    </w:p>
    <w:p w14:paraId="3DFBE02E" w14:textId="77777777" w:rsidR="0093557E" w:rsidRPr="00A42EF0" w:rsidRDefault="0093557E" w:rsidP="0093557E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Cs w:val="28"/>
        </w:rPr>
      </w:pPr>
      <w:r w:rsidRPr="00A42EF0">
        <w:rPr>
          <w:color w:val="000000" w:themeColor="text1"/>
          <w:szCs w:val="28"/>
        </w:rPr>
        <w:t>решени</w:t>
      </w:r>
      <w:r>
        <w:rPr>
          <w:color w:val="000000" w:themeColor="text1"/>
          <w:szCs w:val="28"/>
        </w:rPr>
        <w:t>ем</w:t>
      </w:r>
      <w:r w:rsidRPr="00A42EF0">
        <w:rPr>
          <w:color w:val="000000" w:themeColor="text1"/>
          <w:szCs w:val="28"/>
        </w:rPr>
        <w:t xml:space="preserve"> Собрания депутатов</w:t>
      </w:r>
    </w:p>
    <w:p w14:paraId="02D4108B" w14:textId="2DCA30D9" w:rsidR="0093557E" w:rsidRPr="00A42EF0" w:rsidRDefault="0093557E" w:rsidP="0093557E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Зимовниковского</w:t>
      </w:r>
      <w:r w:rsidRPr="00A42EF0">
        <w:rPr>
          <w:color w:val="000000" w:themeColor="text1"/>
          <w:szCs w:val="28"/>
        </w:rPr>
        <w:t xml:space="preserve"> </w:t>
      </w:r>
    </w:p>
    <w:p w14:paraId="1C8B5115" w14:textId="77777777" w:rsidR="0093557E" w:rsidRPr="00A42EF0" w:rsidRDefault="0093557E" w:rsidP="0093557E">
      <w:pPr>
        <w:autoSpaceDE w:val="0"/>
        <w:autoSpaceDN w:val="0"/>
        <w:ind w:left="5954" w:hanging="1134"/>
        <w:contextualSpacing/>
        <w:jc w:val="center"/>
        <w:rPr>
          <w:color w:val="000000" w:themeColor="text1"/>
          <w:szCs w:val="28"/>
        </w:rPr>
      </w:pPr>
      <w:r w:rsidRPr="00A42EF0">
        <w:rPr>
          <w:color w:val="000000" w:themeColor="text1"/>
          <w:szCs w:val="28"/>
        </w:rPr>
        <w:t xml:space="preserve">сельского поселения </w:t>
      </w:r>
    </w:p>
    <w:p w14:paraId="7DA87D70" w14:textId="04D9A6B4" w:rsidR="0093557E" w:rsidRPr="00A42EF0" w:rsidRDefault="005A0B75" w:rsidP="0093557E">
      <w:pPr>
        <w:autoSpaceDE w:val="0"/>
        <w:autoSpaceDN w:val="0"/>
        <w:ind w:left="5954" w:hanging="1134"/>
        <w:contextualSpacing/>
        <w:jc w:val="center"/>
        <w:rPr>
          <w:sz w:val="24"/>
          <w:szCs w:val="24"/>
        </w:rPr>
      </w:pPr>
      <w:r>
        <w:rPr>
          <w:rFonts w:eastAsia="Calibri"/>
          <w:bCs/>
          <w:szCs w:val="28"/>
        </w:rPr>
        <w:t xml:space="preserve">от </w:t>
      </w:r>
      <w:r w:rsidR="00566C58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30 </w:t>
      </w:r>
      <w:r w:rsidR="0093557E">
        <w:rPr>
          <w:rFonts w:eastAsia="Calibri"/>
          <w:bCs/>
          <w:szCs w:val="28"/>
        </w:rPr>
        <w:t>апреля</w:t>
      </w:r>
      <w:r w:rsidR="0093557E" w:rsidRPr="00110748">
        <w:rPr>
          <w:rFonts w:eastAsia="Calibri"/>
          <w:bCs/>
          <w:szCs w:val="28"/>
        </w:rPr>
        <w:t xml:space="preserve"> 202</w:t>
      </w:r>
      <w:r w:rsidR="0093557E">
        <w:rPr>
          <w:rFonts w:eastAsia="Calibri"/>
          <w:bCs/>
          <w:szCs w:val="28"/>
        </w:rPr>
        <w:t>5</w:t>
      </w:r>
      <w:r>
        <w:rPr>
          <w:rFonts w:eastAsia="Calibri"/>
          <w:bCs/>
          <w:szCs w:val="28"/>
        </w:rPr>
        <w:t>г.</w:t>
      </w:r>
      <w:r w:rsidR="0093557E" w:rsidRPr="00110748">
        <w:rPr>
          <w:rFonts w:eastAsia="Calibri"/>
          <w:bCs/>
          <w:szCs w:val="28"/>
        </w:rPr>
        <w:t xml:space="preserve"> № </w:t>
      </w:r>
      <w:r>
        <w:rPr>
          <w:rFonts w:eastAsia="Calibri"/>
          <w:bCs/>
          <w:szCs w:val="28"/>
        </w:rPr>
        <w:t>154</w:t>
      </w:r>
    </w:p>
    <w:p w14:paraId="43E1211B" w14:textId="77777777" w:rsidR="0093557E" w:rsidRPr="00A42EF0" w:rsidRDefault="0093557E" w:rsidP="0093557E">
      <w:pPr>
        <w:ind w:firstLine="0"/>
        <w:jc w:val="center"/>
        <w:rPr>
          <w:szCs w:val="28"/>
        </w:rPr>
      </w:pPr>
      <w:r w:rsidRPr="00A42EF0">
        <w:rPr>
          <w:szCs w:val="28"/>
        </w:rPr>
        <w:t>Положение</w:t>
      </w:r>
    </w:p>
    <w:p w14:paraId="2EBFE68C" w14:textId="77777777" w:rsidR="0093557E" w:rsidRPr="00A42EF0" w:rsidRDefault="0093557E" w:rsidP="0093557E">
      <w:pPr>
        <w:ind w:firstLine="0"/>
        <w:jc w:val="center"/>
        <w:rPr>
          <w:szCs w:val="28"/>
        </w:rPr>
      </w:pPr>
      <w:r w:rsidRPr="00A42EF0">
        <w:rPr>
          <w:szCs w:val="28"/>
        </w:rPr>
        <w:t>о порядке зачисления и расходования средств безвозмездных поступлений</w:t>
      </w:r>
    </w:p>
    <w:p w14:paraId="12FC4541" w14:textId="25577545" w:rsidR="0093557E" w:rsidRPr="00A42EF0" w:rsidRDefault="0093557E" w:rsidP="0093557E">
      <w:pPr>
        <w:ind w:firstLine="0"/>
        <w:jc w:val="center"/>
        <w:rPr>
          <w:szCs w:val="28"/>
        </w:rPr>
      </w:pPr>
      <w:r w:rsidRPr="00A42EF0">
        <w:rPr>
          <w:szCs w:val="28"/>
        </w:rPr>
        <w:t xml:space="preserve">от физических и юридических лиц, в том числе добровольных пожертвований, в бюджет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</w:t>
      </w:r>
    </w:p>
    <w:p w14:paraId="72F99185" w14:textId="77777777" w:rsidR="0093557E" w:rsidRPr="00A42EF0" w:rsidRDefault="0093557E" w:rsidP="0093557E">
      <w:pPr>
        <w:ind w:firstLine="0"/>
        <w:rPr>
          <w:szCs w:val="28"/>
        </w:rPr>
      </w:pPr>
      <w:r w:rsidRPr="00A42EF0">
        <w:rPr>
          <w:szCs w:val="28"/>
        </w:rPr>
        <w:t> </w:t>
      </w:r>
    </w:p>
    <w:p w14:paraId="6B50A362" w14:textId="5C819844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Настоящее Положение разработано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и устанавливает порядок </w:t>
      </w:r>
      <w:proofErr w:type="spellStart"/>
      <w:r w:rsidR="00331C45">
        <w:rPr>
          <w:szCs w:val="28"/>
        </w:rPr>
        <w:t>зачесления</w:t>
      </w:r>
      <w:proofErr w:type="spellEnd"/>
      <w:r w:rsidRPr="00A42EF0">
        <w:rPr>
          <w:szCs w:val="28"/>
        </w:rPr>
        <w:t xml:space="preserve"> и расходования средств безвозмездных поступлений от физических и юридических лиц, в том числе добровольных пожертвований, в бюджет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</w:t>
      </w:r>
      <w:r>
        <w:rPr>
          <w:szCs w:val="28"/>
        </w:rPr>
        <w:t>кого поселения Зимовниковского района</w:t>
      </w:r>
      <w:r w:rsidRPr="00A42EF0">
        <w:rPr>
          <w:szCs w:val="28"/>
        </w:rPr>
        <w:t>.</w:t>
      </w:r>
    </w:p>
    <w:p w14:paraId="0F98E16A" w14:textId="77777777" w:rsidR="0093557E" w:rsidRPr="00A42EF0" w:rsidRDefault="0093557E" w:rsidP="0093557E">
      <w:pPr>
        <w:ind w:firstLine="0"/>
        <w:rPr>
          <w:szCs w:val="28"/>
        </w:rPr>
      </w:pPr>
      <w:r w:rsidRPr="00A42EF0">
        <w:rPr>
          <w:szCs w:val="28"/>
        </w:rPr>
        <w:t> </w:t>
      </w:r>
    </w:p>
    <w:p w14:paraId="770C47E4" w14:textId="77777777" w:rsidR="0093557E" w:rsidRPr="00A42EF0" w:rsidRDefault="0093557E" w:rsidP="0093557E">
      <w:pPr>
        <w:ind w:firstLine="0"/>
        <w:jc w:val="center"/>
        <w:rPr>
          <w:szCs w:val="28"/>
        </w:rPr>
      </w:pPr>
      <w:r w:rsidRPr="00A42EF0">
        <w:rPr>
          <w:szCs w:val="28"/>
        </w:rPr>
        <w:t>1. Общие положения</w:t>
      </w:r>
    </w:p>
    <w:p w14:paraId="2D2EF25C" w14:textId="77777777" w:rsidR="0093557E" w:rsidRPr="00A42EF0" w:rsidRDefault="0093557E" w:rsidP="0093557E">
      <w:pPr>
        <w:ind w:firstLine="0"/>
        <w:rPr>
          <w:szCs w:val="28"/>
        </w:rPr>
      </w:pPr>
      <w:r w:rsidRPr="00A42EF0">
        <w:rPr>
          <w:szCs w:val="28"/>
        </w:rPr>
        <w:t> </w:t>
      </w:r>
    </w:p>
    <w:p w14:paraId="7D148910" w14:textId="72E0727D" w:rsidR="0093557E" w:rsidRPr="00331C45" w:rsidRDefault="0093557E" w:rsidP="00331C45">
      <w:pPr>
        <w:pStyle w:val="a7"/>
        <w:numPr>
          <w:ilvl w:val="1"/>
          <w:numId w:val="3"/>
        </w:numPr>
        <w:ind w:left="0" w:firstLine="709"/>
        <w:rPr>
          <w:szCs w:val="28"/>
          <w:shd w:val="clear" w:color="auto" w:fill="FFFFFF"/>
        </w:rPr>
      </w:pPr>
      <w:r w:rsidRPr="00331C45">
        <w:rPr>
          <w:szCs w:val="28"/>
          <w:shd w:val="clear" w:color="auto" w:fill="FFFFFF"/>
        </w:rPr>
        <w:t>Безвозмездные поступления в бюджет Зимовниковского сельского поселения Зимовниковского района от физических и юридических лиц, в том числе добровольные пожертвования осуществляются на добровольной основе.</w:t>
      </w:r>
      <w:r w:rsidR="00CC05EC" w:rsidRPr="00331C45">
        <w:rPr>
          <w:szCs w:val="28"/>
          <w:shd w:val="clear" w:color="auto" w:fill="FFFFFF"/>
        </w:rPr>
        <w:t xml:space="preserve"> Добровольными пожертвованиями признается добровольная передача (дарение) собственности гражданами и юридическими лицами, в том числе имущества, денежных средств</w:t>
      </w:r>
      <w:r w:rsidR="00331C45" w:rsidRPr="00331C45">
        <w:rPr>
          <w:szCs w:val="28"/>
          <w:shd w:val="clear" w:color="auto" w:fill="FFFFFF"/>
        </w:rPr>
        <w:t>, ценных бумаг, а так же имущественных прав.</w:t>
      </w:r>
    </w:p>
    <w:p w14:paraId="63A2AD55" w14:textId="13C89997" w:rsidR="00331C45" w:rsidRDefault="00CC652A" w:rsidP="00CC652A">
      <w:pPr>
        <w:pStyle w:val="a7"/>
        <w:numPr>
          <w:ilvl w:val="1"/>
          <w:numId w:val="3"/>
        </w:numPr>
        <w:ind w:left="0" w:firstLine="709"/>
        <w:rPr>
          <w:szCs w:val="28"/>
        </w:rPr>
      </w:pPr>
      <w:r>
        <w:rPr>
          <w:szCs w:val="28"/>
        </w:rPr>
        <w:t>Безвозмездные поступления, в том числе добровольные пожертвования предоставляются на безвозмездной и безвозвратной основе</w:t>
      </w:r>
      <w:r w:rsidR="003E46C5">
        <w:rPr>
          <w:szCs w:val="28"/>
        </w:rPr>
        <w:t xml:space="preserve"> и являются собственными доходами бюджета Зимовниковского сельского поселения Зимовниковского района</w:t>
      </w:r>
      <w:r>
        <w:rPr>
          <w:szCs w:val="28"/>
        </w:rPr>
        <w:t>.</w:t>
      </w:r>
    </w:p>
    <w:p w14:paraId="07A9D65B" w14:textId="776FE55B" w:rsidR="00CC652A" w:rsidRDefault="00CC652A" w:rsidP="00CC652A">
      <w:pPr>
        <w:pStyle w:val="a7"/>
        <w:numPr>
          <w:ilvl w:val="1"/>
          <w:numId w:val="3"/>
        </w:numPr>
        <w:ind w:left="0" w:firstLine="709"/>
        <w:rPr>
          <w:szCs w:val="28"/>
        </w:rPr>
      </w:pPr>
      <w:r>
        <w:rPr>
          <w:szCs w:val="28"/>
        </w:rPr>
        <w:t>Безвозмездные поступления, в том числе добровольные пожертвования не могут вносить органы государственной власти, органы местного самоуправления и муниципальные учреждения.</w:t>
      </w:r>
    </w:p>
    <w:p w14:paraId="1ABEC6ED" w14:textId="2A2A2D93" w:rsidR="00CC652A" w:rsidRPr="00331C45" w:rsidRDefault="00CC652A" w:rsidP="00CC652A">
      <w:pPr>
        <w:pStyle w:val="a7"/>
        <w:numPr>
          <w:ilvl w:val="1"/>
          <w:numId w:val="3"/>
        </w:numPr>
        <w:ind w:left="0" w:firstLine="709"/>
        <w:rPr>
          <w:szCs w:val="28"/>
        </w:rPr>
      </w:pPr>
      <w:r>
        <w:rPr>
          <w:szCs w:val="28"/>
        </w:rPr>
        <w:t>Привлечение безвозмездных поступлений, в том числе добровольных пожертвований осуществляется исключительно для решения вопросов местного значения</w:t>
      </w:r>
    </w:p>
    <w:p w14:paraId="17DB1C42" w14:textId="62D990B5" w:rsidR="0093557E" w:rsidRPr="00A42EF0" w:rsidRDefault="0093557E" w:rsidP="0093557E">
      <w:pPr>
        <w:rPr>
          <w:szCs w:val="28"/>
        </w:rPr>
      </w:pPr>
      <w:bookmarkStart w:id="0" w:name="sub_32"/>
      <w:r w:rsidRPr="00A42EF0">
        <w:rPr>
          <w:szCs w:val="28"/>
          <w:shd w:val="clear" w:color="auto" w:fill="FFFFFF"/>
        </w:rPr>
        <w:t>1</w:t>
      </w:r>
      <w:r w:rsidR="003E46C5">
        <w:rPr>
          <w:szCs w:val="28"/>
          <w:shd w:val="clear" w:color="auto" w:fill="FFFFFF"/>
        </w:rPr>
        <w:t>.5</w:t>
      </w:r>
      <w:r w:rsidRPr="00A42EF0">
        <w:rPr>
          <w:szCs w:val="28"/>
          <w:shd w:val="clear" w:color="auto" w:fill="FFFFFF"/>
        </w:rPr>
        <w:t>. Физические и юридические лица вправе определять цели и порядок использования внесенных пожертвований</w:t>
      </w:r>
      <w:bookmarkEnd w:id="0"/>
      <w:r w:rsidRPr="00A42EF0">
        <w:rPr>
          <w:szCs w:val="28"/>
          <w:shd w:val="clear" w:color="auto" w:fill="FFFFFF"/>
        </w:rPr>
        <w:t xml:space="preserve">, так и без указания целей. </w:t>
      </w:r>
    </w:p>
    <w:p w14:paraId="4BD7C3C0" w14:textId="6F58D8F0" w:rsidR="0093557E" w:rsidRPr="00A42EF0" w:rsidRDefault="0093557E" w:rsidP="0093557E">
      <w:pPr>
        <w:rPr>
          <w:szCs w:val="28"/>
        </w:rPr>
      </w:pPr>
      <w:r w:rsidRPr="00A42EF0">
        <w:rPr>
          <w:szCs w:val="28"/>
          <w:shd w:val="clear" w:color="auto" w:fill="FFFFFF"/>
        </w:rPr>
        <w:t>1.</w:t>
      </w:r>
      <w:r w:rsidR="003E46C5">
        <w:rPr>
          <w:szCs w:val="28"/>
          <w:shd w:val="clear" w:color="auto" w:fill="FFFFFF"/>
        </w:rPr>
        <w:t>6</w:t>
      </w:r>
      <w:r w:rsidRPr="00A42EF0">
        <w:rPr>
          <w:szCs w:val="28"/>
          <w:shd w:val="clear" w:color="auto" w:fill="FFFFFF"/>
        </w:rPr>
        <w:t xml:space="preserve">. Безвозмездные поступления от физических и юридических лиц, в том числе добровольные пожертвования, могут зачисляться на основании договора о </w:t>
      </w:r>
      <w:r w:rsidRPr="00A42EF0">
        <w:rPr>
          <w:szCs w:val="28"/>
        </w:rPr>
        <w:t xml:space="preserve">безвозмездном перечислении (добровольном пожертвовании), </w:t>
      </w:r>
      <w:r w:rsidRPr="00A42EF0">
        <w:rPr>
          <w:szCs w:val="28"/>
          <w:shd w:val="clear" w:color="auto" w:fill="FFFFFF"/>
        </w:rPr>
        <w:t xml:space="preserve">согласно приложению 1 к настоящему Положению так и без него,  зачисляются в состав доходов бюджета </w:t>
      </w:r>
      <w:r>
        <w:rPr>
          <w:szCs w:val="28"/>
          <w:shd w:val="clear" w:color="auto" w:fill="FFFFFF"/>
        </w:rPr>
        <w:t>Зимовниковского</w:t>
      </w:r>
      <w:r w:rsidRPr="00A42EF0">
        <w:rPr>
          <w:szCs w:val="28"/>
          <w:shd w:val="clear" w:color="auto" w:fill="FFFFFF"/>
        </w:rPr>
        <w:t xml:space="preserve"> сельского поселения </w:t>
      </w:r>
      <w:r>
        <w:rPr>
          <w:szCs w:val="28"/>
          <w:shd w:val="clear" w:color="auto" w:fill="FFFFFF"/>
        </w:rPr>
        <w:t>Зимовниковского</w:t>
      </w:r>
      <w:r w:rsidRPr="00A42EF0">
        <w:rPr>
          <w:szCs w:val="28"/>
          <w:shd w:val="clear" w:color="auto" w:fill="FFFFFF"/>
        </w:rPr>
        <w:t xml:space="preserve"> района на соответствующий финансовый год и включаются в состав расходов бюджета </w:t>
      </w:r>
      <w:r>
        <w:rPr>
          <w:szCs w:val="28"/>
          <w:shd w:val="clear" w:color="auto" w:fill="FFFFFF"/>
        </w:rPr>
        <w:t>Зимовниковского</w:t>
      </w:r>
      <w:r w:rsidRPr="00A42EF0">
        <w:rPr>
          <w:szCs w:val="28"/>
          <w:shd w:val="clear" w:color="auto" w:fill="FFFFFF"/>
        </w:rPr>
        <w:t xml:space="preserve"> сельского поселения </w:t>
      </w:r>
      <w:r>
        <w:rPr>
          <w:szCs w:val="28"/>
          <w:shd w:val="clear" w:color="auto" w:fill="FFFFFF"/>
        </w:rPr>
        <w:t>Зимовниковского</w:t>
      </w:r>
      <w:r w:rsidRPr="00A42EF0">
        <w:rPr>
          <w:szCs w:val="28"/>
          <w:shd w:val="clear" w:color="auto" w:fill="FFFFFF"/>
        </w:rPr>
        <w:t xml:space="preserve"> района и учитываются по код</w:t>
      </w:r>
      <w:r w:rsidR="00051788">
        <w:rPr>
          <w:szCs w:val="28"/>
          <w:shd w:val="clear" w:color="auto" w:fill="FFFFFF"/>
        </w:rPr>
        <w:t>ам</w:t>
      </w:r>
      <w:r w:rsidRPr="00A42EF0">
        <w:rPr>
          <w:szCs w:val="28"/>
          <w:shd w:val="clear" w:color="auto" w:fill="FFFFFF"/>
        </w:rPr>
        <w:t xml:space="preserve"> бюджетной классификации </w:t>
      </w:r>
      <w:r w:rsidR="00051788">
        <w:rPr>
          <w:szCs w:val="28"/>
          <w:shd w:val="clear" w:color="auto" w:fill="FFFFFF"/>
        </w:rPr>
        <w:t>«</w:t>
      </w:r>
      <w:r w:rsidR="00051788" w:rsidRPr="00051788">
        <w:rPr>
          <w:szCs w:val="28"/>
          <w:shd w:val="clear" w:color="auto" w:fill="FFFFFF"/>
        </w:rPr>
        <w:t xml:space="preserve">Поступления от денежных пожертвований, </w:t>
      </w:r>
      <w:r w:rsidR="00051788" w:rsidRPr="00051788">
        <w:rPr>
          <w:szCs w:val="28"/>
          <w:shd w:val="clear" w:color="auto" w:fill="FFFFFF"/>
        </w:rPr>
        <w:lastRenderedPageBreak/>
        <w:t>предоставляемых физическими лицами получателям средств бюджетов сельских поселений</w:t>
      </w:r>
      <w:r w:rsidR="00051788">
        <w:rPr>
          <w:szCs w:val="28"/>
          <w:shd w:val="clear" w:color="auto" w:fill="FFFFFF"/>
        </w:rPr>
        <w:t>» и</w:t>
      </w:r>
      <w:r w:rsidR="00051788" w:rsidRPr="00051788">
        <w:rPr>
          <w:szCs w:val="28"/>
          <w:shd w:val="clear" w:color="auto" w:fill="FFFFFF"/>
        </w:rPr>
        <w:t xml:space="preserve"> </w:t>
      </w:r>
      <w:r w:rsidRPr="00A42EF0">
        <w:rPr>
          <w:szCs w:val="28"/>
          <w:shd w:val="clear" w:color="auto" w:fill="FFFFFF"/>
        </w:rPr>
        <w:t>«Прочие безвозмездные поступления в бюджеты поселений»</w:t>
      </w:r>
      <w:r w:rsidR="00051788">
        <w:rPr>
          <w:szCs w:val="28"/>
          <w:shd w:val="clear" w:color="auto" w:fill="FFFFFF"/>
        </w:rPr>
        <w:t xml:space="preserve"> </w:t>
      </w:r>
      <w:r w:rsidRPr="00A42EF0">
        <w:rPr>
          <w:szCs w:val="28"/>
          <w:shd w:val="clear" w:color="auto" w:fill="FFFFFF"/>
        </w:rPr>
        <w:t>в соответствии с целями, прописанными настоящим Положением.</w:t>
      </w:r>
    </w:p>
    <w:p w14:paraId="2F7D8A4C" w14:textId="1DACCDDD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1.</w:t>
      </w:r>
      <w:r w:rsidR="003E46C5">
        <w:rPr>
          <w:szCs w:val="28"/>
        </w:rPr>
        <w:t>7</w:t>
      </w:r>
      <w:r w:rsidRPr="00A42EF0">
        <w:rPr>
          <w:szCs w:val="28"/>
        </w:rPr>
        <w:t>. На основании ст. 47 Бюджетного кодекса РФ перечисление прочих безвозмездных поступлений осуществляется на лицевой счет, открытый в Управлении федерального казначейства Ростовской области  (далее – УФК по Ростовской области).</w:t>
      </w:r>
    </w:p>
    <w:p w14:paraId="7E2F4E83" w14:textId="1DED1925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1.</w:t>
      </w:r>
      <w:r w:rsidR="003E46C5">
        <w:rPr>
          <w:szCs w:val="28"/>
        </w:rPr>
        <w:t>8</w:t>
      </w:r>
      <w:r w:rsidRPr="00A42EF0">
        <w:rPr>
          <w:szCs w:val="28"/>
        </w:rPr>
        <w:t>. Для оформления безвозмездных поступлений физические и юридические лица обращаются к уполномоченному лицу в письменной или устной форме.</w:t>
      </w:r>
    </w:p>
    <w:p w14:paraId="77E3EDAC" w14:textId="77777777" w:rsidR="0093557E" w:rsidRPr="00A42EF0" w:rsidRDefault="0093557E" w:rsidP="0093557E">
      <w:pPr>
        <w:ind w:firstLine="0"/>
        <w:rPr>
          <w:szCs w:val="28"/>
        </w:rPr>
      </w:pPr>
      <w:r w:rsidRPr="00A42EF0">
        <w:rPr>
          <w:szCs w:val="28"/>
        </w:rPr>
        <w:t> </w:t>
      </w:r>
    </w:p>
    <w:p w14:paraId="7E21E9E0" w14:textId="621363A8" w:rsidR="0093557E" w:rsidRPr="00A42EF0" w:rsidRDefault="0093557E" w:rsidP="0093557E">
      <w:pPr>
        <w:ind w:firstLine="0"/>
        <w:jc w:val="center"/>
        <w:rPr>
          <w:szCs w:val="28"/>
        </w:rPr>
      </w:pPr>
      <w:r w:rsidRPr="00A42EF0">
        <w:rPr>
          <w:szCs w:val="28"/>
        </w:rPr>
        <w:tab/>
        <w:t>2. Цели расходования средств безвозме</w:t>
      </w:r>
      <w:r>
        <w:rPr>
          <w:szCs w:val="28"/>
        </w:rPr>
        <w:t xml:space="preserve">здных поступлений от физических </w:t>
      </w:r>
      <w:r w:rsidRPr="00A42EF0">
        <w:rPr>
          <w:szCs w:val="28"/>
        </w:rPr>
        <w:t>и юридических лиц, в том числе добровольных пожертвований</w:t>
      </w:r>
    </w:p>
    <w:p w14:paraId="76162318" w14:textId="77777777" w:rsidR="0093557E" w:rsidRPr="00A42EF0" w:rsidRDefault="0093557E" w:rsidP="0093557E">
      <w:pPr>
        <w:ind w:firstLine="0"/>
        <w:jc w:val="center"/>
        <w:rPr>
          <w:szCs w:val="28"/>
        </w:rPr>
      </w:pPr>
    </w:p>
    <w:p w14:paraId="4A4D3F23" w14:textId="24159B2E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2.1. Средства безвозмездных поступлений от физических и юридических лиц, в том числе добровольных пожертвований, зачисленные в бюджет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в соответствующем финансовом году, направляются на конкретные цели, определенные физическим и юридическим лицом в договоре о добровольном пожертвовании, или, если цели ими не определены, то на финансирование мероприятий по решению вопросов местного значения, определенных Уставом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 на основании распоряжения Администрации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поселения, в том числе:</w:t>
      </w:r>
    </w:p>
    <w:p w14:paraId="107BFF74" w14:textId="7777777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- на проведение праздничных, спортивных, молодежных мероприятий, а также мероприятий, связанных с памятными датами;</w:t>
      </w:r>
    </w:p>
    <w:p w14:paraId="0003C189" w14:textId="7777777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- на проведение различных видов ремонта и реконструкции муниципального имущества;</w:t>
      </w:r>
    </w:p>
    <w:p w14:paraId="2B2467AF" w14:textId="4A6F4859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- на проведение мероприятий по озеленению и благоустройству территории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в том числе приобретение основных средств для благоустройства</w:t>
      </w:r>
      <w:proofErr w:type="gramStart"/>
      <w:r w:rsidRPr="00A42EF0">
        <w:rPr>
          <w:szCs w:val="28"/>
        </w:rPr>
        <w:t xml:space="preserve"> ;</w:t>
      </w:r>
      <w:proofErr w:type="gramEnd"/>
    </w:p>
    <w:p w14:paraId="2EAA5FEC" w14:textId="7777777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- содействие деятельности в сфере культуры и искусства, физической культуры и массового спорта;</w:t>
      </w:r>
    </w:p>
    <w:p w14:paraId="592E9CA3" w14:textId="7777777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- на </w:t>
      </w:r>
      <w:proofErr w:type="spellStart"/>
      <w:r w:rsidRPr="00A42EF0">
        <w:rPr>
          <w:szCs w:val="28"/>
        </w:rPr>
        <w:t>софинансирование</w:t>
      </w:r>
      <w:proofErr w:type="spellEnd"/>
      <w:r w:rsidRPr="00A42EF0">
        <w:rPr>
          <w:szCs w:val="28"/>
        </w:rPr>
        <w:t xml:space="preserve"> проектирования и (или) строительства объектов социальной сферы, а также объектов инженерно-транспортной инфраструктуры;</w:t>
      </w:r>
    </w:p>
    <w:p w14:paraId="6C3C0EBD" w14:textId="7777777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- на другие цели, не противоречащие действующему законодательству.</w:t>
      </w:r>
    </w:p>
    <w:p w14:paraId="570E5202" w14:textId="77777777" w:rsidR="0093557E" w:rsidRPr="00A42EF0" w:rsidRDefault="0093557E" w:rsidP="0093557E">
      <w:pPr>
        <w:ind w:firstLine="0"/>
        <w:rPr>
          <w:szCs w:val="28"/>
        </w:rPr>
      </w:pPr>
    </w:p>
    <w:p w14:paraId="5B6CFF8D" w14:textId="77777777" w:rsidR="0093557E" w:rsidRPr="00A42EF0" w:rsidRDefault="0093557E" w:rsidP="0093557E">
      <w:pPr>
        <w:ind w:firstLine="0"/>
        <w:jc w:val="center"/>
        <w:rPr>
          <w:szCs w:val="28"/>
        </w:rPr>
      </w:pPr>
      <w:r w:rsidRPr="00A42EF0">
        <w:rPr>
          <w:szCs w:val="28"/>
        </w:rPr>
        <w:t>3. Порядок расходования средств безвозмездных поступлений</w:t>
      </w:r>
    </w:p>
    <w:p w14:paraId="7F94A27B" w14:textId="77777777" w:rsidR="0093557E" w:rsidRPr="00A42EF0" w:rsidRDefault="0093557E" w:rsidP="0093557E">
      <w:pPr>
        <w:ind w:firstLine="0"/>
        <w:rPr>
          <w:szCs w:val="28"/>
        </w:rPr>
      </w:pPr>
      <w:r w:rsidRPr="00A42EF0">
        <w:rPr>
          <w:szCs w:val="28"/>
        </w:rPr>
        <w:t> </w:t>
      </w:r>
    </w:p>
    <w:p w14:paraId="042A35DC" w14:textId="292C2D88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3.1. Средства безвозмездных поступлений от физических и юридических лиц, в том числе добровольных пожертвований, расходуются в соответствии со сводной бюджетной росписью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на соответствующий финансовый год с учетом их фактического поступления в бюджет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</w:t>
      </w:r>
      <w:r>
        <w:rPr>
          <w:szCs w:val="28"/>
        </w:rPr>
        <w:t>кого поселения Зимовниковского района</w:t>
      </w:r>
      <w:r w:rsidRPr="00A42EF0">
        <w:rPr>
          <w:szCs w:val="28"/>
        </w:rPr>
        <w:t>.</w:t>
      </w:r>
    </w:p>
    <w:p w14:paraId="6260DF0F" w14:textId="648EB7B3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3.2. Расходование средств безвозмездных поступлений от физических и юридических лиц, в том числе добровольных пожертвований, осуществляется в соответствии со статьей 219 Бюджетного кодекса Российской Федерации путем </w:t>
      </w:r>
      <w:r w:rsidRPr="00A42EF0">
        <w:rPr>
          <w:szCs w:val="28"/>
        </w:rPr>
        <w:lastRenderedPageBreak/>
        <w:t xml:space="preserve">подтверждения денежных обязательств, принятых получателями средств бюджета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и подлежащих исполнению за счет безвозмездных поступлений.</w:t>
      </w:r>
    </w:p>
    <w:p w14:paraId="395A2DBF" w14:textId="7777777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3.3. Средства безвозмездных поступлений от физических и юридических лиц, в том числе добровольных пожертвований, не использованные в текущем финансовом году, подлежат использованию в следующем финансовом году на те же цели.</w:t>
      </w:r>
    </w:p>
    <w:p w14:paraId="5399D66C" w14:textId="77777777" w:rsidR="0093557E" w:rsidRPr="00A42EF0" w:rsidRDefault="0093557E" w:rsidP="0093557E">
      <w:pPr>
        <w:ind w:firstLine="0"/>
        <w:rPr>
          <w:szCs w:val="28"/>
        </w:rPr>
      </w:pPr>
      <w:r w:rsidRPr="00A42EF0">
        <w:rPr>
          <w:szCs w:val="28"/>
        </w:rPr>
        <w:t> </w:t>
      </w:r>
    </w:p>
    <w:p w14:paraId="4FC3C580" w14:textId="77777777" w:rsidR="0093557E" w:rsidRPr="00A42EF0" w:rsidRDefault="0093557E" w:rsidP="0093557E">
      <w:pPr>
        <w:ind w:firstLine="0"/>
        <w:jc w:val="center"/>
        <w:rPr>
          <w:szCs w:val="28"/>
        </w:rPr>
      </w:pPr>
      <w:r w:rsidRPr="00A42EF0">
        <w:rPr>
          <w:szCs w:val="28"/>
        </w:rPr>
        <w:t>4. Учет и отчетность средств безвозмездных поступлений</w:t>
      </w:r>
    </w:p>
    <w:p w14:paraId="247C984B" w14:textId="77777777" w:rsidR="0093557E" w:rsidRPr="00A42EF0" w:rsidRDefault="0093557E" w:rsidP="0093557E">
      <w:pPr>
        <w:ind w:firstLine="0"/>
        <w:rPr>
          <w:szCs w:val="28"/>
        </w:rPr>
      </w:pPr>
      <w:r w:rsidRPr="00A42EF0">
        <w:rPr>
          <w:szCs w:val="28"/>
        </w:rPr>
        <w:t> </w:t>
      </w:r>
    </w:p>
    <w:p w14:paraId="5AEB3216" w14:textId="3AEE4BC8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4.1. Учет операций по средствам безвозмездных поступлений от физических и юридических лиц, в том числе добровольных пожертвований, осуществляется администрацией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в порядке, установленном для учета операций по исполнению расходов местного бюджета.</w:t>
      </w:r>
    </w:p>
    <w:p w14:paraId="0BED62B7" w14:textId="798926E1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4.2. Отчет о расходовании средств безвозмездных поступлений от физических и юридических лиц, в том числе добровольных пожертвований, включается в состав отчета об исполнении бюджета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 за соответствующие периоды текущего финансового года согласно соответствующим кодам бюджетной классификации Российской Федерации.</w:t>
      </w:r>
    </w:p>
    <w:p w14:paraId="2CF0CF76" w14:textId="7777777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4.3. Получатель добровольных пожертвований обязан по требованию жертвователя обеспечить доступность для ознакомления с информацией об их использовании.</w:t>
      </w:r>
    </w:p>
    <w:p w14:paraId="2D53B890" w14:textId="6847269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4.4. Главный распорядитель бюджетных средств, ежегодно в срок до 20 января, предоставляет в Администрацию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отчет об использовании средств согласно приложению 2 к настоящему Положению.</w:t>
      </w:r>
    </w:p>
    <w:p w14:paraId="7FDC25DB" w14:textId="77777777" w:rsidR="0093557E" w:rsidRPr="00A42EF0" w:rsidRDefault="0093557E" w:rsidP="0093557E">
      <w:pPr>
        <w:ind w:firstLine="0"/>
        <w:rPr>
          <w:szCs w:val="28"/>
        </w:rPr>
      </w:pPr>
    </w:p>
    <w:p w14:paraId="3BA52F94" w14:textId="77777777" w:rsidR="0093557E" w:rsidRPr="00A42EF0" w:rsidRDefault="0093557E" w:rsidP="0093557E">
      <w:pPr>
        <w:ind w:firstLine="0"/>
        <w:jc w:val="center"/>
        <w:rPr>
          <w:szCs w:val="28"/>
        </w:rPr>
      </w:pPr>
      <w:r w:rsidRPr="00A42EF0">
        <w:rPr>
          <w:szCs w:val="28"/>
        </w:rPr>
        <w:tab/>
        <w:t>5. Контроль за расходованием средств безвозмездных поступлений от физических и юридических лиц, в том числе добровольных пожертвований</w:t>
      </w:r>
    </w:p>
    <w:p w14:paraId="4B1F25B2" w14:textId="77777777" w:rsidR="0093557E" w:rsidRPr="00A42EF0" w:rsidRDefault="0093557E" w:rsidP="0093557E">
      <w:pPr>
        <w:ind w:firstLine="0"/>
        <w:rPr>
          <w:szCs w:val="28"/>
        </w:rPr>
      </w:pPr>
      <w:r w:rsidRPr="00A42EF0">
        <w:rPr>
          <w:szCs w:val="28"/>
        </w:rPr>
        <w:t> </w:t>
      </w:r>
    </w:p>
    <w:p w14:paraId="04F5EAD8" w14:textId="6FEE18DE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 xml:space="preserve">5.1. Контроль за целевым использованием средств безвозмездных поступлений от физических и юридических лиц, в том числе добровольных пожертвований, осуществляет главный распорядитель средств бюджета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A42EF0">
        <w:rPr>
          <w:szCs w:val="28"/>
        </w:rPr>
        <w:t xml:space="preserve"> района</w:t>
      </w:r>
      <w:proofErr w:type="gramStart"/>
      <w:r w:rsidRPr="00A42EF0">
        <w:rPr>
          <w:szCs w:val="28"/>
        </w:rPr>
        <w:t xml:space="preserve"> .</w:t>
      </w:r>
      <w:proofErr w:type="gramEnd"/>
    </w:p>
    <w:p w14:paraId="693F1764" w14:textId="77777777" w:rsidR="0093557E" w:rsidRPr="00A42EF0" w:rsidRDefault="0093557E" w:rsidP="0093557E">
      <w:pPr>
        <w:rPr>
          <w:szCs w:val="28"/>
        </w:rPr>
      </w:pPr>
      <w:r w:rsidRPr="00A42EF0">
        <w:rPr>
          <w:szCs w:val="28"/>
        </w:rPr>
        <w:t>5.2. Ответственность за нецелевое расходование средств безвозмездных поступлений от физических и юридических лиц, в том числе добровольных пожертвований, несет получатель соответствующих денежных средств согласно законодательству Российской Федерации.</w:t>
      </w:r>
    </w:p>
    <w:p w14:paraId="347136A3" w14:textId="77777777" w:rsidR="0093557E" w:rsidRPr="00C80B1E" w:rsidRDefault="0093557E" w:rsidP="0093557E">
      <w:pPr>
        <w:spacing w:before="100" w:beforeAutospacing="1" w:after="100" w:afterAutospacing="1"/>
        <w:jc w:val="left"/>
        <w:rPr>
          <w:sz w:val="24"/>
          <w:szCs w:val="24"/>
        </w:rPr>
      </w:pPr>
      <w:r w:rsidRPr="00C80B1E">
        <w:rPr>
          <w:sz w:val="24"/>
          <w:szCs w:val="24"/>
        </w:rPr>
        <w:t> </w:t>
      </w:r>
    </w:p>
    <w:p w14:paraId="7649E6D9" w14:textId="77777777" w:rsidR="0093557E" w:rsidRDefault="0093557E" w:rsidP="0093557E">
      <w:pPr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14:paraId="2CDCEB35" w14:textId="77777777" w:rsidR="005A0B75" w:rsidRDefault="005A0B75" w:rsidP="0093557E">
      <w:pPr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14:paraId="3238235A" w14:textId="77777777" w:rsidR="005A0B75" w:rsidRDefault="005A0B75" w:rsidP="0093557E">
      <w:pPr>
        <w:spacing w:before="100" w:beforeAutospacing="1" w:after="100" w:afterAutospacing="1"/>
        <w:ind w:firstLine="0"/>
        <w:jc w:val="left"/>
        <w:rPr>
          <w:sz w:val="24"/>
          <w:szCs w:val="24"/>
        </w:rPr>
      </w:pPr>
    </w:p>
    <w:p w14:paraId="2248E97C" w14:textId="77777777" w:rsidR="0093557E" w:rsidRPr="008866C3" w:rsidRDefault="0093557E" w:rsidP="0093557E">
      <w:pPr>
        <w:autoSpaceDE w:val="0"/>
        <w:autoSpaceDN w:val="0"/>
        <w:ind w:left="5954" w:firstLine="0"/>
        <w:contextualSpacing/>
        <w:jc w:val="center"/>
        <w:outlineLvl w:val="0"/>
        <w:rPr>
          <w:color w:val="000000" w:themeColor="text1"/>
          <w:szCs w:val="28"/>
        </w:rPr>
      </w:pPr>
      <w:r w:rsidRPr="008866C3">
        <w:rPr>
          <w:color w:val="000000" w:themeColor="text1"/>
          <w:szCs w:val="28"/>
        </w:rPr>
        <w:lastRenderedPageBreak/>
        <w:t>Приложение</w:t>
      </w:r>
      <w:r>
        <w:rPr>
          <w:color w:val="000000" w:themeColor="text1"/>
          <w:szCs w:val="28"/>
        </w:rPr>
        <w:t xml:space="preserve"> 1</w:t>
      </w:r>
    </w:p>
    <w:p w14:paraId="6231F5C3" w14:textId="685304AC" w:rsidR="0093557E" w:rsidRPr="008866C3" w:rsidRDefault="0093557E" w:rsidP="0093557E">
      <w:pPr>
        <w:autoSpaceDE w:val="0"/>
        <w:autoSpaceDN w:val="0"/>
        <w:ind w:left="5954" w:firstLine="0"/>
        <w:contextualSpacing/>
        <w:jc w:val="center"/>
        <w:rPr>
          <w:szCs w:val="28"/>
        </w:rPr>
      </w:pPr>
      <w:r w:rsidRPr="008866C3">
        <w:rPr>
          <w:color w:val="000000" w:themeColor="text1"/>
          <w:szCs w:val="28"/>
        </w:rPr>
        <w:t xml:space="preserve">к </w:t>
      </w:r>
      <w:r w:rsidRPr="008866C3">
        <w:rPr>
          <w:szCs w:val="28"/>
        </w:rPr>
        <w:t xml:space="preserve">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района</w:t>
      </w:r>
    </w:p>
    <w:p w14:paraId="31AE3120" w14:textId="77777777" w:rsidR="0093557E" w:rsidRPr="00C80B1E" w:rsidRDefault="0093557E" w:rsidP="0093557E">
      <w:pPr>
        <w:ind w:firstLine="0"/>
        <w:rPr>
          <w:sz w:val="24"/>
          <w:szCs w:val="24"/>
        </w:rPr>
      </w:pPr>
      <w:r w:rsidRPr="00C80B1E">
        <w:rPr>
          <w:sz w:val="24"/>
          <w:szCs w:val="24"/>
        </w:rPr>
        <w:t> </w:t>
      </w:r>
    </w:p>
    <w:p w14:paraId="029F7910" w14:textId="77777777" w:rsidR="0093557E" w:rsidRPr="008866C3" w:rsidRDefault="0093557E" w:rsidP="0093557E">
      <w:pPr>
        <w:ind w:firstLine="0"/>
        <w:jc w:val="center"/>
        <w:rPr>
          <w:szCs w:val="28"/>
        </w:rPr>
      </w:pPr>
      <w:r w:rsidRPr="008866C3">
        <w:rPr>
          <w:szCs w:val="28"/>
        </w:rPr>
        <w:t>Договор</w:t>
      </w:r>
    </w:p>
    <w:p w14:paraId="3AF40586" w14:textId="77777777" w:rsidR="0093557E" w:rsidRPr="008866C3" w:rsidRDefault="0093557E" w:rsidP="0093557E">
      <w:pPr>
        <w:ind w:firstLine="0"/>
        <w:jc w:val="center"/>
        <w:rPr>
          <w:szCs w:val="28"/>
        </w:rPr>
      </w:pPr>
      <w:r w:rsidRPr="008866C3">
        <w:rPr>
          <w:szCs w:val="28"/>
        </w:rPr>
        <w:t>о добровольном пожертвовании</w:t>
      </w:r>
    </w:p>
    <w:p w14:paraId="3E84ADB0" w14:textId="793C5078" w:rsidR="0093557E" w:rsidRPr="008866C3" w:rsidRDefault="0093557E" w:rsidP="0093557E">
      <w:pPr>
        <w:ind w:firstLine="0"/>
        <w:jc w:val="center"/>
        <w:rPr>
          <w:szCs w:val="28"/>
        </w:rPr>
      </w:pPr>
      <w:r>
        <w:rPr>
          <w:szCs w:val="28"/>
        </w:rPr>
        <w:t>п</w:t>
      </w:r>
      <w:r w:rsidRPr="008866C3">
        <w:rPr>
          <w:szCs w:val="28"/>
        </w:rPr>
        <w:t xml:space="preserve">. </w:t>
      </w:r>
      <w:r>
        <w:rPr>
          <w:szCs w:val="28"/>
        </w:rPr>
        <w:t>Зимовники</w:t>
      </w:r>
      <w:r w:rsidRPr="008866C3">
        <w:rPr>
          <w:szCs w:val="28"/>
        </w:rPr>
        <w:t xml:space="preserve">                             </w:t>
      </w:r>
      <w:r>
        <w:rPr>
          <w:szCs w:val="28"/>
        </w:rPr>
        <w:t xml:space="preserve">                               </w:t>
      </w:r>
      <w:r w:rsidRPr="008866C3">
        <w:rPr>
          <w:szCs w:val="28"/>
        </w:rPr>
        <w:t xml:space="preserve"> «___» ___________20___г.</w:t>
      </w:r>
    </w:p>
    <w:p w14:paraId="030818C6" w14:textId="77777777" w:rsidR="0093557E" w:rsidRPr="008866C3" w:rsidRDefault="0093557E" w:rsidP="0093557E">
      <w:pPr>
        <w:ind w:firstLine="0"/>
        <w:jc w:val="center"/>
        <w:rPr>
          <w:szCs w:val="28"/>
        </w:rPr>
      </w:pPr>
      <w:r w:rsidRPr="008866C3">
        <w:rPr>
          <w:szCs w:val="28"/>
        </w:rPr>
        <w:t> </w:t>
      </w:r>
    </w:p>
    <w:p w14:paraId="68AB239E" w14:textId="49CDF6D2" w:rsidR="0093557E" w:rsidRDefault="0093557E" w:rsidP="0093557E">
      <w:pPr>
        <w:rPr>
          <w:szCs w:val="28"/>
        </w:rPr>
      </w:pPr>
      <w:r w:rsidRPr="008866C3">
        <w:rPr>
          <w:szCs w:val="28"/>
        </w:rPr>
        <w:t xml:space="preserve">______________________________, именуемый в дальнейшем «_______», в лице _____________________, действующего на основании ____________, с одной стороны, и администрация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района , в лице главы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района ___________________________________________________, действующего (ей) на основании Устава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района , а вместе именуемые «Стороны», в соответствии со статьями 41, 47 Бюджетного кодекса Российской Федерации, статьей 582 Гражданского кодекса Российской Федерации, статьей 55 Федерального закона от 06.10.2003 № 131-ФЗ «Об общих принципах организации местного самоуправления в Российской Федерации» заключили настоящий договор о нижеследующем:</w:t>
      </w:r>
    </w:p>
    <w:p w14:paraId="08824D61" w14:textId="77777777" w:rsidR="0093557E" w:rsidRPr="008866C3" w:rsidRDefault="0093557E" w:rsidP="0093557E">
      <w:pPr>
        <w:rPr>
          <w:szCs w:val="28"/>
        </w:rPr>
      </w:pPr>
    </w:p>
    <w:p w14:paraId="09DF38B7" w14:textId="77777777" w:rsidR="0093557E" w:rsidRPr="008866C3" w:rsidRDefault="0093557E" w:rsidP="0093557E">
      <w:pPr>
        <w:pStyle w:val="a7"/>
        <w:numPr>
          <w:ilvl w:val="0"/>
          <w:numId w:val="1"/>
        </w:numPr>
        <w:rPr>
          <w:szCs w:val="28"/>
        </w:rPr>
      </w:pPr>
      <w:r w:rsidRPr="008866C3">
        <w:rPr>
          <w:szCs w:val="28"/>
        </w:rPr>
        <w:t>Предмет договора</w:t>
      </w:r>
    </w:p>
    <w:p w14:paraId="538F79FA" w14:textId="77777777" w:rsidR="0093557E" w:rsidRPr="008866C3" w:rsidRDefault="0093557E" w:rsidP="0093557E">
      <w:pPr>
        <w:pStyle w:val="a7"/>
        <w:ind w:left="3900"/>
        <w:rPr>
          <w:szCs w:val="28"/>
        </w:rPr>
      </w:pPr>
    </w:p>
    <w:p w14:paraId="4247602F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1.1. В соответствии с настоящим договором _____________________________ обязуется безвозмездно передать Администрации денежные средства в размере _____ (________) рублей в качестве пожертвования.</w:t>
      </w:r>
    </w:p>
    <w:p w14:paraId="4741C849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1.2. _____________________ передает Администрации денежные средства, указанные в п. 1.1 настоящего договора, для использования в следующих целях: ____________________.</w:t>
      </w:r>
    </w:p>
    <w:p w14:paraId="41AD70DC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1.3. __________________ перечисляет указанные в п. 1.1 договора денежные средства единовременно и в полном объеме на лицевой счет Администрации в течение 5 (пяти) дней с момента подписания настоящего договора.</w:t>
      </w:r>
    </w:p>
    <w:p w14:paraId="35CF87AE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1.4. Денежные средства считаются переданными Администрации с момента их зачисления на лицевой счет Администрации.</w:t>
      </w:r>
    </w:p>
    <w:p w14:paraId="7594FD4B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1.5. Администрация обязана вести обособленный учет всех операций по использованию пожертвованных денежных средств.</w:t>
      </w:r>
    </w:p>
    <w:p w14:paraId="6FC61357" w14:textId="77777777" w:rsidR="0093557E" w:rsidRDefault="0093557E" w:rsidP="0093557E">
      <w:pPr>
        <w:rPr>
          <w:szCs w:val="28"/>
        </w:rPr>
      </w:pPr>
      <w:r w:rsidRPr="008866C3">
        <w:rPr>
          <w:szCs w:val="28"/>
        </w:rPr>
        <w:t xml:space="preserve">1.6. Если использование Администрацией пожертвованных денежных средств в соответствии с назначением, указанным в п. 1.2 настоящего договора, станет невозможным вследствие изменившихся обстоятельств, то они могут быть </w:t>
      </w:r>
      <w:r w:rsidRPr="008866C3">
        <w:rPr>
          <w:szCs w:val="28"/>
        </w:rPr>
        <w:lastRenderedPageBreak/>
        <w:t>использованы по другому назначению лишь с письменного согласия _____________.</w:t>
      </w:r>
    </w:p>
    <w:p w14:paraId="1CE0DC6E" w14:textId="77777777" w:rsidR="0093557E" w:rsidRPr="008866C3" w:rsidRDefault="0093557E" w:rsidP="0093557E">
      <w:pPr>
        <w:rPr>
          <w:szCs w:val="28"/>
        </w:rPr>
      </w:pPr>
    </w:p>
    <w:p w14:paraId="79752A1F" w14:textId="77777777" w:rsidR="0093557E" w:rsidRDefault="0093557E" w:rsidP="0093557E">
      <w:pPr>
        <w:ind w:firstLine="0"/>
        <w:rPr>
          <w:szCs w:val="28"/>
        </w:rPr>
      </w:pPr>
      <w:r w:rsidRPr="008866C3">
        <w:rPr>
          <w:szCs w:val="28"/>
        </w:rPr>
        <w:tab/>
      </w:r>
      <w:r w:rsidRPr="008866C3">
        <w:rPr>
          <w:szCs w:val="28"/>
        </w:rPr>
        <w:tab/>
      </w:r>
      <w:r w:rsidRPr="008866C3">
        <w:rPr>
          <w:szCs w:val="28"/>
        </w:rPr>
        <w:tab/>
      </w:r>
      <w:r w:rsidRPr="008866C3">
        <w:rPr>
          <w:szCs w:val="28"/>
        </w:rPr>
        <w:tab/>
      </w:r>
      <w:r w:rsidRPr="008866C3">
        <w:rPr>
          <w:szCs w:val="28"/>
        </w:rPr>
        <w:tab/>
        <w:t>2. Ответственность Сторон</w:t>
      </w:r>
    </w:p>
    <w:p w14:paraId="1EDDD004" w14:textId="77777777" w:rsidR="0093557E" w:rsidRPr="008866C3" w:rsidRDefault="0093557E" w:rsidP="0093557E">
      <w:pPr>
        <w:ind w:firstLine="0"/>
        <w:rPr>
          <w:szCs w:val="28"/>
        </w:rPr>
      </w:pPr>
    </w:p>
    <w:p w14:paraId="3E81DA88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2.1. Все разногласия, возникающие в процессе исполнения настоящего договора, разрешаются путем переговоров.</w:t>
      </w:r>
    </w:p>
    <w:p w14:paraId="16A96C46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В противном случае споры рассматриваются в судебном порядке.</w:t>
      </w:r>
    </w:p>
    <w:p w14:paraId="7CAB7D3D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2.2. Неисполнение Сторонами обязательств, предусмотренных настоящим договором, является основанием для его расторжения в установленном действующим законодательством порядке по инициативе одной из Сторон.</w:t>
      </w:r>
    </w:p>
    <w:p w14:paraId="59F075C2" w14:textId="77777777" w:rsidR="0093557E" w:rsidRDefault="0093557E" w:rsidP="0093557E">
      <w:pPr>
        <w:rPr>
          <w:szCs w:val="28"/>
        </w:rPr>
      </w:pPr>
      <w:r w:rsidRPr="008866C3">
        <w:rPr>
          <w:szCs w:val="28"/>
        </w:rPr>
        <w:t>Договор может быть расторгнут в случае наступления обстоятельств непреодолимой силы.</w:t>
      </w:r>
    </w:p>
    <w:p w14:paraId="78E28331" w14:textId="77777777" w:rsidR="0093557E" w:rsidRPr="008866C3" w:rsidRDefault="0093557E" w:rsidP="0093557E">
      <w:pPr>
        <w:rPr>
          <w:szCs w:val="28"/>
        </w:rPr>
      </w:pPr>
    </w:p>
    <w:p w14:paraId="24CFE856" w14:textId="77777777" w:rsidR="0093557E" w:rsidRPr="008866C3" w:rsidRDefault="0093557E" w:rsidP="0093557E">
      <w:pPr>
        <w:pStyle w:val="a7"/>
        <w:numPr>
          <w:ilvl w:val="0"/>
          <w:numId w:val="2"/>
        </w:numPr>
        <w:ind w:left="0" w:firstLine="0"/>
        <w:jc w:val="center"/>
        <w:rPr>
          <w:szCs w:val="28"/>
        </w:rPr>
      </w:pPr>
      <w:r w:rsidRPr="008866C3">
        <w:rPr>
          <w:szCs w:val="28"/>
        </w:rPr>
        <w:t>Срок действия договора</w:t>
      </w:r>
    </w:p>
    <w:p w14:paraId="5710F6B2" w14:textId="77777777" w:rsidR="0093557E" w:rsidRPr="008866C3" w:rsidRDefault="0093557E" w:rsidP="0093557E">
      <w:pPr>
        <w:pStyle w:val="a7"/>
        <w:ind w:left="3900"/>
        <w:rPr>
          <w:szCs w:val="28"/>
        </w:rPr>
      </w:pPr>
    </w:p>
    <w:p w14:paraId="40D4E122" w14:textId="77777777" w:rsidR="0093557E" w:rsidRDefault="0093557E" w:rsidP="0093557E">
      <w:pPr>
        <w:rPr>
          <w:szCs w:val="28"/>
        </w:rPr>
      </w:pPr>
      <w:r w:rsidRPr="008866C3">
        <w:rPr>
          <w:szCs w:val="28"/>
        </w:rPr>
        <w:t>3.1. Настоящий договор вступает в силу с момента его подписания уполномоченными представителями Сторон и действует до полного выполнения Сторонами всех принятых на себя обязательств в соответствии с условиями договора.</w:t>
      </w:r>
    </w:p>
    <w:p w14:paraId="41CDA05B" w14:textId="77777777" w:rsidR="0093557E" w:rsidRPr="008866C3" w:rsidRDefault="0093557E" w:rsidP="0093557E">
      <w:pPr>
        <w:rPr>
          <w:szCs w:val="28"/>
        </w:rPr>
      </w:pPr>
    </w:p>
    <w:p w14:paraId="088D9615" w14:textId="77777777" w:rsidR="0093557E" w:rsidRPr="008866C3" w:rsidRDefault="0093557E" w:rsidP="0093557E">
      <w:pPr>
        <w:pStyle w:val="a7"/>
        <w:numPr>
          <w:ilvl w:val="0"/>
          <w:numId w:val="2"/>
        </w:numPr>
        <w:ind w:left="0" w:firstLine="0"/>
        <w:jc w:val="center"/>
        <w:rPr>
          <w:szCs w:val="28"/>
        </w:rPr>
      </w:pPr>
      <w:r w:rsidRPr="008866C3">
        <w:rPr>
          <w:szCs w:val="28"/>
        </w:rPr>
        <w:t>Заключительные положения</w:t>
      </w:r>
    </w:p>
    <w:p w14:paraId="3AC360FF" w14:textId="77777777" w:rsidR="0093557E" w:rsidRDefault="0093557E" w:rsidP="0093557E">
      <w:pPr>
        <w:rPr>
          <w:szCs w:val="28"/>
        </w:rPr>
      </w:pPr>
    </w:p>
    <w:p w14:paraId="746CE768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4.1.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0F679A5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4.2. Любые изменения и дополнения к настоящему договору действительны при условии, если они совершены в письменной форме, скреплены печатями и подписаны надлежаще уполномоченными на то представителями Сторон.</w:t>
      </w:r>
    </w:p>
    <w:p w14:paraId="5AA561F7" w14:textId="77777777" w:rsidR="0093557E" w:rsidRPr="008866C3" w:rsidRDefault="0093557E" w:rsidP="0093557E">
      <w:pPr>
        <w:rPr>
          <w:szCs w:val="28"/>
        </w:rPr>
      </w:pPr>
      <w:r w:rsidRPr="008866C3">
        <w:rPr>
          <w:szCs w:val="28"/>
        </w:rPr>
        <w:t>4.3. Договор составлен в двух экземплярах, имеющих одинаковую юридическую силу, по одному экземпляру для каждой из Сторон.</w:t>
      </w:r>
    </w:p>
    <w:p w14:paraId="15AC3552" w14:textId="77777777" w:rsidR="0093557E" w:rsidRDefault="0093557E" w:rsidP="0093557E">
      <w:pPr>
        <w:ind w:firstLine="0"/>
        <w:rPr>
          <w:szCs w:val="28"/>
        </w:rPr>
      </w:pPr>
    </w:p>
    <w:p w14:paraId="0A86568C" w14:textId="77777777" w:rsidR="0093557E" w:rsidRPr="008866C3" w:rsidRDefault="0093557E" w:rsidP="0093557E">
      <w:pPr>
        <w:ind w:firstLine="0"/>
        <w:jc w:val="center"/>
        <w:rPr>
          <w:szCs w:val="28"/>
        </w:rPr>
      </w:pPr>
      <w:r w:rsidRPr="008866C3">
        <w:rPr>
          <w:szCs w:val="28"/>
        </w:rPr>
        <w:t>5. Адреса и реквизиты Сторон</w:t>
      </w:r>
    </w:p>
    <w:p w14:paraId="5EB2DE79" w14:textId="77777777" w:rsidR="0093557E" w:rsidRDefault="0093557E" w:rsidP="0093557E">
      <w:pPr>
        <w:ind w:firstLine="0"/>
        <w:jc w:val="center"/>
        <w:rPr>
          <w:szCs w:val="28"/>
        </w:rPr>
      </w:pPr>
    </w:p>
    <w:p w14:paraId="0F0DA8D8" w14:textId="77777777" w:rsidR="0093557E" w:rsidRPr="008866C3" w:rsidRDefault="0093557E" w:rsidP="0093557E">
      <w:pPr>
        <w:ind w:firstLine="0"/>
        <w:jc w:val="center"/>
        <w:rPr>
          <w:szCs w:val="28"/>
        </w:rPr>
      </w:pPr>
      <w:r w:rsidRPr="008866C3">
        <w:rPr>
          <w:szCs w:val="28"/>
        </w:rPr>
        <w:t>6. Подписи сторон</w:t>
      </w:r>
    </w:p>
    <w:p w14:paraId="1A1314A1" w14:textId="77777777" w:rsidR="0093557E" w:rsidRPr="008866C3" w:rsidRDefault="0093557E" w:rsidP="0093557E">
      <w:pPr>
        <w:ind w:firstLine="0"/>
        <w:rPr>
          <w:szCs w:val="28"/>
        </w:rPr>
      </w:pPr>
      <w:r w:rsidRPr="008866C3">
        <w:rPr>
          <w:szCs w:val="28"/>
        </w:rPr>
        <w:t> 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5596"/>
      </w:tblGrid>
      <w:tr w:rsidR="0093557E" w:rsidRPr="008866C3" w14:paraId="151D8EEF" w14:textId="77777777" w:rsidTr="000A2F4C">
        <w:tc>
          <w:tcPr>
            <w:tcW w:w="4200" w:type="dxa"/>
            <w:shd w:val="clear" w:color="auto" w:fill="FFFFFF"/>
            <w:hideMark/>
          </w:tcPr>
          <w:p w14:paraId="690B13C4" w14:textId="77777777" w:rsidR="0093557E" w:rsidRPr="008866C3" w:rsidRDefault="0093557E" w:rsidP="000A2F4C">
            <w:pPr>
              <w:ind w:firstLine="0"/>
              <w:rPr>
                <w:szCs w:val="28"/>
              </w:rPr>
            </w:pPr>
            <w:r w:rsidRPr="008866C3">
              <w:rPr>
                <w:szCs w:val="28"/>
              </w:rPr>
              <w:t xml:space="preserve">М. П.                                                                               </w:t>
            </w:r>
          </w:p>
        </w:tc>
        <w:tc>
          <w:tcPr>
            <w:tcW w:w="5596" w:type="dxa"/>
            <w:shd w:val="clear" w:color="auto" w:fill="FFFFFF"/>
            <w:hideMark/>
          </w:tcPr>
          <w:p w14:paraId="690237A4" w14:textId="77777777" w:rsidR="0093557E" w:rsidRPr="008866C3" w:rsidRDefault="0093557E" w:rsidP="000A2F4C">
            <w:pPr>
              <w:ind w:firstLine="0"/>
              <w:rPr>
                <w:szCs w:val="28"/>
              </w:rPr>
            </w:pPr>
            <w:r w:rsidRPr="008866C3">
              <w:rPr>
                <w:szCs w:val="28"/>
              </w:rPr>
              <w:t xml:space="preserve">                                       М. П.</w:t>
            </w:r>
          </w:p>
        </w:tc>
      </w:tr>
    </w:tbl>
    <w:p w14:paraId="2A012012" w14:textId="77777777" w:rsidR="0093557E" w:rsidRPr="00C80B1E" w:rsidRDefault="0093557E" w:rsidP="0093557E">
      <w:pPr>
        <w:ind w:firstLine="0"/>
        <w:rPr>
          <w:sz w:val="24"/>
          <w:szCs w:val="24"/>
        </w:rPr>
      </w:pPr>
      <w:r w:rsidRPr="00C80B1E">
        <w:rPr>
          <w:sz w:val="24"/>
          <w:szCs w:val="24"/>
        </w:rPr>
        <w:t> </w:t>
      </w:r>
    </w:p>
    <w:p w14:paraId="73AC7ECA" w14:textId="77777777" w:rsidR="0093557E" w:rsidRDefault="0093557E" w:rsidP="0093557E">
      <w:pPr>
        <w:ind w:firstLine="0"/>
        <w:rPr>
          <w:sz w:val="24"/>
          <w:szCs w:val="24"/>
        </w:rPr>
      </w:pPr>
      <w:r w:rsidRPr="00C80B1E">
        <w:rPr>
          <w:sz w:val="24"/>
          <w:szCs w:val="24"/>
        </w:rPr>
        <w:t> </w:t>
      </w:r>
      <w:r>
        <w:rPr>
          <w:sz w:val="24"/>
          <w:szCs w:val="24"/>
        </w:rPr>
        <w:t xml:space="preserve">                                                                             </w:t>
      </w:r>
    </w:p>
    <w:p w14:paraId="0FF394D5" w14:textId="77777777" w:rsidR="0093557E" w:rsidRDefault="0093557E" w:rsidP="0093557E">
      <w:pPr>
        <w:ind w:firstLine="0"/>
        <w:rPr>
          <w:sz w:val="24"/>
          <w:szCs w:val="24"/>
        </w:rPr>
      </w:pPr>
    </w:p>
    <w:p w14:paraId="5F65E839" w14:textId="77777777" w:rsidR="0093557E" w:rsidRDefault="0093557E" w:rsidP="0093557E">
      <w:pPr>
        <w:ind w:firstLine="0"/>
        <w:rPr>
          <w:sz w:val="24"/>
          <w:szCs w:val="24"/>
        </w:rPr>
      </w:pPr>
    </w:p>
    <w:p w14:paraId="5AB9A0A4" w14:textId="77777777" w:rsidR="0093557E" w:rsidRDefault="0093557E" w:rsidP="0093557E">
      <w:pPr>
        <w:ind w:firstLine="0"/>
        <w:rPr>
          <w:sz w:val="24"/>
          <w:szCs w:val="24"/>
        </w:rPr>
      </w:pPr>
    </w:p>
    <w:p w14:paraId="2F4316B4" w14:textId="77777777" w:rsidR="0093557E" w:rsidRDefault="0093557E" w:rsidP="0093557E">
      <w:pPr>
        <w:ind w:firstLine="0"/>
        <w:rPr>
          <w:sz w:val="24"/>
          <w:szCs w:val="24"/>
        </w:rPr>
      </w:pPr>
    </w:p>
    <w:p w14:paraId="6EFA73E8" w14:textId="77777777" w:rsidR="0093557E" w:rsidRDefault="0093557E" w:rsidP="0093557E">
      <w:pPr>
        <w:ind w:firstLine="0"/>
        <w:rPr>
          <w:sz w:val="24"/>
          <w:szCs w:val="24"/>
        </w:rPr>
      </w:pPr>
    </w:p>
    <w:p w14:paraId="644BBD59" w14:textId="77777777" w:rsidR="0093557E" w:rsidRDefault="0093557E" w:rsidP="0093557E">
      <w:pPr>
        <w:ind w:firstLine="0"/>
        <w:rPr>
          <w:sz w:val="24"/>
          <w:szCs w:val="24"/>
        </w:rPr>
      </w:pPr>
    </w:p>
    <w:p w14:paraId="063841D2" w14:textId="77777777" w:rsidR="0093557E" w:rsidRDefault="0093557E" w:rsidP="0093557E">
      <w:pPr>
        <w:ind w:firstLine="0"/>
        <w:rPr>
          <w:sz w:val="24"/>
          <w:szCs w:val="24"/>
        </w:rPr>
      </w:pPr>
    </w:p>
    <w:p w14:paraId="5628178F" w14:textId="77777777" w:rsidR="005A0B75" w:rsidRDefault="005A0B75" w:rsidP="0093557E">
      <w:pPr>
        <w:ind w:firstLine="0"/>
        <w:rPr>
          <w:sz w:val="24"/>
          <w:szCs w:val="24"/>
        </w:rPr>
      </w:pPr>
      <w:bookmarkStart w:id="1" w:name="_GoBack"/>
      <w:bookmarkEnd w:id="1"/>
    </w:p>
    <w:p w14:paraId="71F0B6AC" w14:textId="77777777" w:rsidR="0093557E" w:rsidRDefault="0093557E" w:rsidP="0093557E">
      <w:pPr>
        <w:ind w:firstLine="0"/>
        <w:rPr>
          <w:sz w:val="24"/>
          <w:szCs w:val="24"/>
        </w:rPr>
      </w:pPr>
    </w:p>
    <w:p w14:paraId="30EC9B07" w14:textId="77777777" w:rsidR="0093557E" w:rsidRDefault="0093557E" w:rsidP="0093557E">
      <w:pPr>
        <w:ind w:firstLine="0"/>
        <w:rPr>
          <w:sz w:val="24"/>
          <w:szCs w:val="24"/>
        </w:rPr>
      </w:pPr>
    </w:p>
    <w:p w14:paraId="083823B1" w14:textId="17DD9D60" w:rsidR="0093557E" w:rsidRPr="008866C3" w:rsidRDefault="0093557E" w:rsidP="0093557E">
      <w:pPr>
        <w:ind w:firstLine="0"/>
        <w:rPr>
          <w:color w:val="000000" w:themeColor="text1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</w:t>
      </w:r>
      <w:r w:rsidRPr="008866C3">
        <w:rPr>
          <w:color w:val="000000" w:themeColor="text1"/>
          <w:szCs w:val="28"/>
        </w:rPr>
        <w:t>Приложение</w:t>
      </w:r>
      <w:r>
        <w:rPr>
          <w:color w:val="000000" w:themeColor="text1"/>
          <w:szCs w:val="28"/>
        </w:rPr>
        <w:t xml:space="preserve"> 2</w:t>
      </w:r>
    </w:p>
    <w:p w14:paraId="6CBDE5E9" w14:textId="1B4C80E9" w:rsidR="0093557E" w:rsidRPr="008866C3" w:rsidRDefault="0093557E" w:rsidP="0093557E">
      <w:pPr>
        <w:autoSpaceDE w:val="0"/>
        <w:autoSpaceDN w:val="0"/>
        <w:ind w:left="5954" w:firstLine="0"/>
        <w:contextualSpacing/>
        <w:jc w:val="center"/>
        <w:rPr>
          <w:szCs w:val="28"/>
        </w:rPr>
      </w:pPr>
      <w:r w:rsidRPr="008866C3">
        <w:rPr>
          <w:color w:val="000000" w:themeColor="text1"/>
          <w:szCs w:val="28"/>
        </w:rPr>
        <w:t xml:space="preserve">к </w:t>
      </w:r>
      <w:r w:rsidRPr="008866C3">
        <w:rPr>
          <w:szCs w:val="28"/>
        </w:rPr>
        <w:t xml:space="preserve">Положению о порядке зачисления и расходования средств безвозмездных поступлений от физических и юридических лиц, в том числе добровольных пожертвований, в бюджет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сельского поселения </w:t>
      </w:r>
      <w:r>
        <w:rPr>
          <w:szCs w:val="28"/>
        </w:rPr>
        <w:t>Зимовниковского</w:t>
      </w:r>
      <w:r w:rsidRPr="008866C3">
        <w:rPr>
          <w:szCs w:val="28"/>
        </w:rPr>
        <w:t xml:space="preserve"> района</w:t>
      </w:r>
    </w:p>
    <w:p w14:paraId="4C2A06B7" w14:textId="77777777" w:rsidR="0093557E" w:rsidRPr="00C80B1E" w:rsidRDefault="0093557E" w:rsidP="0093557E">
      <w:pPr>
        <w:ind w:firstLine="0"/>
        <w:rPr>
          <w:sz w:val="24"/>
          <w:szCs w:val="24"/>
        </w:rPr>
      </w:pPr>
      <w:r w:rsidRPr="00C80B1E">
        <w:rPr>
          <w:sz w:val="24"/>
          <w:szCs w:val="24"/>
        </w:rPr>
        <w:t> </w:t>
      </w:r>
    </w:p>
    <w:p w14:paraId="03508A0D" w14:textId="77777777" w:rsidR="0093557E" w:rsidRPr="008866C3" w:rsidRDefault="0093557E" w:rsidP="0093557E">
      <w:pPr>
        <w:ind w:firstLine="0"/>
        <w:jc w:val="center"/>
        <w:rPr>
          <w:szCs w:val="28"/>
        </w:rPr>
      </w:pPr>
      <w:r w:rsidRPr="008866C3">
        <w:rPr>
          <w:szCs w:val="28"/>
        </w:rPr>
        <w:t>ОТЧЕТ</w:t>
      </w:r>
    </w:p>
    <w:p w14:paraId="43CCD9F5" w14:textId="77777777" w:rsidR="0093557E" w:rsidRPr="008866C3" w:rsidRDefault="0093557E" w:rsidP="0093557E">
      <w:pPr>
        <w:ind w:firstLine="0"/>
        <w:jc w:val="center"/>
        <w:rPr>
          <w:szCs w:val="28"/>
        </w:rPr>
      </w:pPr>
      <w:r w:rsidRPr="008866C3">
        <w:rPr>
          <w:szCs w:val="28"/>
        </w:rPr>
        <w:t>об использовании прочих безвозмездных поступлений</w:t>
      </w:r>
    </w:p>
    <w:p w14:paraId="24D25F8E" w14:textId="77777777" w:rsidR="0093557E" w:rsidRPr="008866C3" w:rsidRDefault="0093557E" w:rsidP="0093557E">
      <w:pPr>
        <w:ind w:firstLine="0"/>
        <w:jc w:val="center"/>
        <w:rPr>
          <w:szCs w:val="28"/>
        </w:rPr>
      </w:pPr>
      <w:r w:rsidRPr="008866C3">
        <w:rPr>
          <w:szCs w:val="28"/>
        </w:rPr>
        <w:t>по состоянию на 01 января 20___года</w:t>
      </w:r>
    </w:p>
    <w:p w14:paraId="35A88302" w14:textId="77777777" w:rsidR="0093557E" w:rsidRPr="00C80B1E" w:rsidRDefault="0093557E" w:rsidP="0093557E">
      <w:pPr>
        <w:ind w:firstLine="0"/>
        <w:rPr>
          <w:sz w:val="24"/>
          <w:szCs w:val="24"/>
        </w:rPr>
      </w:pPr>
      <w:r w:rsidRPr="00C80B1E">
        <w:rPr>
          <w:sz w:val="24"/>
          <w:szCs w:val="24"/>
        </w:rPr>
        <w:t>  </w:t>
      </w:r>
    </w:p>
    <w:tbl>
      <w:tblPr>
        <w:tblW w:w="0" w:type="auto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2"/>
        <w:gridCol w:w="1841"/>
        <w:gridCol w:w="445"/>
        <w:gridCol w:w="806"/>
        <w:gridCol w:w="999"/>
        <w:gridCol w:w="1956"/>
        <w:gridCol w:w="1619"/>
        <w:gridCol w:w="445"/>
        <w:gridCol w:w="703"/>
        <w:gridCol w:w="945"/>
      </w:tblGrid>
      <w:tr w:rsidR="0093557E" w:rsidRPr="00C80B1E" w14:paraId="319819DE" w14:textId="77777777" w:rsidTr="000A2F4C"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6B4F4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8A439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Наименование Благотворителя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0DF4D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Данные платежного документа по зачислению средств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3301D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C80B1E">
              <w:rPr>
                <w:sz w:val="24"/>
                <w:szCs w:val="24"/>
              </w:rPr>
              <w:t>Благополучателя</w:t>
            </w:r>
            <w:proofErr w:type="spellEnd"/>
          </w:p>
          <w:p w14:paraId="3029A9A5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DE201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Направление расходования средств</w:t>
            </w:r>
          </w:p>
          <w:p w14:paraId="31B409A5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2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2CB24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Данные платежного документа по расходованию средств</w:t>
            </w:r>
          </w:p>
        </w:tc>
      </w:tr>
      <w:tr w:rsidR="0093557E" w:rsidRPr="00C80B1E" w14:paraId="70A702A7" w14:textId="77777777" w:rsidTr="000A2F4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521CE" w14:textId="77777777" w:rsidR="0093557E" w:rsidRPr="00C80B1E" w:rsidRDefault="0093557E" w:rsidP="000A2F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EB29B" w14:textId="77777777" w:rsidR="0093557E" w:rsidRPr="00C80B1E" w:rsidRDefault="0093557E" w:rsidP="000A2F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6A4D3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№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DF531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дата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417AB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сумма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CBDD0" w14:textId="77777777" w:rsidR="0093557E" w:rsidRPr="00C80B1E" w:rsidRDefault="0093557E" w:rsidP="000A2F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1A7B00" w14:textId="77777777" w:rsidR="0093557E" w:rsidRPr="00C80B1E" w:rsidRDefault="0093557E" w:rsidP="000A2F4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D8FCF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2C5C1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дата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93083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сумма</w:t>
            </w:r>
          </w:p>
        </w:tc>
      </w:tr>
      <w:tr w:rsidR="0093557E" w:rsidRPr="00C80B1E" w14:paraId="37271C9A" w14:textId="77777777" w:rsidTr="000A2F4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DC48A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D658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E39C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91E4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B6D6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15DE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D597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5E9EE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C34C3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10CDB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</w:tr>
      <w:tr w:rsidR="0093557E" w:rsidRPr="00C80B1E" w14:paraId="58868C64" w14:textId="77777777" w:rsidTr="000A2F4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2120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0B904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6B9F9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97865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CAD1C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9CCA8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D3FCB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524D6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1AA2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7A1E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</w:tr>
      <w:tr w:rsidR="0093557E" w:rsidRPr="00C80B1E" w14:paraId="79D7B20A" w14:textId="77777777" w:rsidTr="000A2F4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4BAB6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…..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9E8C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E572C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3058F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8F8DF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04626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F00E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9112A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46E6C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CE9F1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</w:tr>
      <w:tr w:rsidR="0093557E" w:rsidRPr="00C80B1E" w14:paraId="2D1612FF" w14:textId="77777777" w:rsidTr="000A2F4C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6349F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B5DE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6D405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0C3DE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705D2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31E4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1C130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FB3E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6B31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FF67" w14:textId="77777777" w:rsidR="0093557E" w:rsidRPr="00C80B1E" w:rsidRDefault="0093557E" w:rsidP="000A2F4C">
            <w:pPr>
              <w:ind w:firstLine="0"/>
              <w:rPr>
                <w:sz w:val="24"/>
                <w:szCs w:val="24"/>
              </w:rPr>
            </w:pPr>
            <w:r w:rsidRPr="00C80B1E">
              <w:rPr>
                <w:sz w:val="24"/>
                <w:szCs w:val="24"/>
              </w:rPr>
              <w:t> </w:t>
            </w:r>
          </w:p>
        </w:tc>
      </w:tr>
    </w:tbl>
    <w:p w14:paraId="42E38EC9" w14:textId="77777777" w:rsidR="0093557E" w:rsidRPr="00C80B1E" w:rsidRDefault="0093557E" w:rsidP="0093557E">
      <w:pPr>
        <w:ind w:firstLine="0"/>
        <w:rPr>
          <w:sz w:val="24"/>
          <w:szCs w:val="24"/>
        </w:rPr>
      </w:pPr>
      <w:r w:rsidRPr="00C80B1E">
        <w:rPr>
          <w:sz w:val="24"/>
          <w:szCs w:val="24"/>
        </w:rPr>
        <w:t> </w:t>
      </w:r>
    </w:p>
    <w:p w14:paraId="2EE9A02B" w14:textId="77777777" w:rsidR="0093557E" w:rsidRPr="00C80B1E" w:rsidRDefault="0093557E" w:rsidP="0093557E">
      <w:pPr>
        <w:ind w:firstLine="0"/>
        <w:rPr>
          <w:sz w:val="24"/>
          <w:szCs w:val="24"/>
        </w:rPr>
      </w:pPr>
    </w:p>
    <w:p w14:paraId="22000000" w14:textId="57778638" w:rsidR="00921FC2" w:rsidRDefault="00921FC2" w:rsidP="0093557E">
      <w:pPr>
        <w:tabs>
          <w:tab w:val="left" w:pos="7440"/>
        </w:tabs>
        <w:spacing w:line="228" w:lineRule="auto"/>
        <w:ind w:firstLine="0"/>
        <w:rPr>
          <w:b/>
        </w:rPr>
      </w:pPr>
    </w:p>
    <w:sectPr w:rsidR="00921FC2" w:rsidSect="00CD7874">
      <w:pgSz w:w="11906" w:h="16838"/>
      <w:pgMar w:top="907" w:right="566" w:bottom="426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22B7"/>
    <w:multiLevelType w:val="hybridMultilevel"/>
    <w:tmpl w:val="1C707C60"/>
    <w:lvl w:ilvl="0" w:tplc="5CC2D990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>
    <w:nsid w:val="27941CFC"/>
    <w:multiLevelType w:val="multilevel"/>
    <w:tmpl w:val="35125A0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779C6C90"/>
    <w:multiLevelType w:val="hybridMultilevel"/>
    <w:tmpl w:val="E67A8452"/>
    <w:lvl w:ilvl="0" w:tplc="3E94414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C2"/>
    <w:rsid w:val="00051788"/>
    <w:rsid w:val="000C2D26"/>
    <w:rsid w:val="000E6622"/>
    <w:rsid w:val="0020110F"/>
    <w:rsid w:val="00331C45"/>
    <w:rsid w:val="003E46C5"/>
    <w:rsid w:val="00566C58"/>
    <w:rsid w:val="005A0B75"/>
    <w:rsid w:val="00664977"/>
    <w:rsid w:val="007621B2"/>
    <w:rsid w:val="008D2BD8"/>
    <w:rsid w:val="00921FC2"/>
    <w:rsid w:val="0093557E"/>
    <w:rsid w:val="00CC05EC"/>
    <w:rsid w:val="00CC652A"/>
    <w:rsid w:val="00CD7874"/>
    <w:rsid w:val="00F3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2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7">
    <w:name w:val="List Paragraph"/>
    <w:basedOn w:val="a"/>
    <w:link w:val="a8"/>
    <w:uiPriority w:val="34"/>
    <w:qFormat/>
    <w:pPr>
      <w:ind w:left="720" w:firstLine="0"/>
      <w:contextualSpacing/>
    </w:pPr>
  </w:style>
  <w:style w:type="character" w:customStyle="1" w:styleId="a8">
    <w:name w:val="Абзац списка Знак"/>
    <w:basedOn w:val="1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4">
    <w:name w:val="Гиперссылка1"/>
    <w:basedOn w:val="15"/>
    <w:link w:val="a9"/>
    <w:rPr>
      <w:color w:val="0000FF"/>
      <w:u w:val="single"/>
    </w:rPr>
  </w:style>
  <w:style w:type="character" w:styleId="a9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93557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ind w:firstLine="709"/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ind w:firstLine="0"/>
      <w:jc w:val="center"/>
      <w:outlineLvl w:val="0"/>
    </w:pPr>
    <w:rPr>
      <w:b/>
      <w:caps/>
      <w:smallCaps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ind w:left="709" w:firstLine="0"/>
      <w:jc w:val="center"/>
      <w:outlineLvl w:val="1"/>
    </w:pPr>
    <w:rPr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a3">
    <w:name w:val="Содержимое таблицы"/>
    <w:basedOn w:val="a"/>
    <w:link w:val="a4"/>
    <w:pPr>
      <w:ind w:firstLine="0"/>
      <w:jc w:val="left"/>
    </w:pPr>
  </w:style>
  <w:style w:type="character" w:customStyle="1" w:styleId="a4">
    <w:name w:val="Содержимое таблицы"/>
    <w:basedOn w:val="1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7">
    <w:name w:val="List Paragraph"/>
    <w:basedOn w:val="a"/>
    <w:link w:val="a8"/>
    <w:uiPriority w:val="34"/>
    <w:qFormat/>
    <w:pPr>
      <w:ind w:left="720" w:firstLine="0"/>
      <w:contextualSpacing/>
    </w:pPr>
  </w:style>
  <w:style w:type="character" w:customStyle="1" w:styleId="a8">
    <w:name w:val="Абзац списка Знак"/>
    <w:basedOn w:val="1"/>
    <w:link w:val="a7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8">
    <w:name w:val="Знак8"/>
    <w:basedOn w:val="a"/>
    <w:link w:val="80"/>
    <w:pPr>
      <w:spacing w:beforeAutospacing="1" w:afterAutospacing="1"/>
      <w:ind w:firstLine="0"/>
      <w:jc w:val="left"/>
    </w:pPr>
    <w:rPr>
      <w:rFonts w:ascii="Tahoma" w:hAnsi="Tahoma"/>
      <w:sz w:val="20"/>
    </w:rPr>
  </w:style>
  <w:style w:type="character" w:customStyle="1" w:styleId="80">
    <w:name w:val="Знак8"/>
    <w:basedOn w:val="1"/>
    <w:link w:val="8"/>
    <w:rPr>
      <w:rFonts w:ascii="Tahoma" w:hAnsi="Tahoma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2">
    <w:name w:val="Абзац списка1"/>
    <w:basedOn w:val="a"/>
    <w:link w:val="13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13">
    <w:name w:val="Абзац списка1"/>
    <w:basedOn w:val="1"/>
    <w:link w:val="12"/>
    <w:rPr>
      <w:rFonts w:ascii="Calibri" w:hAnsi="Calibri"/>
      <w:sz w:val="22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14">
    <w:name w:val="Гиперссылка1"/>
    <w:basedOn w:val="15"/>
    <w:link w:val="a9"/>
    <w:rPr>
      <w:color w:val="0000FF"/>
      <w:u w:val="single"/>
    </w:rPr>
  </w:style>
  <w:style w:type="character" w:styleId="a9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c">
    <w:name w:val="Title"/>
    <w:basedOn w:val="a"/>
    <w:link w:val="ad"/>
    <w:uiPriority w:val="10"/>
    <w:qFormat/>
    <w:pPr>
      <w:ind w:firstLine="0"/>
      <w:jc w:val="center"/>
    </w:pPr>
  </w:style>
  <w:style w:type="character" w:customStyle="1" w:styleId="ad">
    <w:name w:val="Название Знак"/>
    <w:basedOn w:val="1"/>
    <w:link w:val="ac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table" w:styleId="ae">
    <w:name w:val="Table Grid"/>
    <w:basedOn w:val="a1"/>
    <w:pPr>
      <w:widowControl w:val="0"/>
    </w:pPr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rmal (Web)"/>
    <w:basedOn w:val="a"/>
    <w:uiPriority w:val="99"/>
    <w:unhideWhenUsed/>
    <w:rsid w:val="0093557E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03C03-1E4E-41A3-B8E7-1000BD55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cp:lastPrinted>2025-04-16T12:09:00Z</cp:lastPrinted>
  <dcterms:created xsi:type="dcterms:W3CDTF">2025-04-23T12:43:00Z</dcterms:created>
  <dcterms:modified xsi:type="dcterms:W3CDTF">2025-04-30T10:13:00Z</dcterms:modified>
</cp:coreProperties>
</file>