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10298" w:type="dxa"/>
        <w:tblLook w:val="04A0"/>
      </w:tblPr>
      <w:tblGrid>
        <w:gridCol w:w="534"/>
        <w:gridCol w:w="3402"/>
        <w:gridCol w:w="4961"/>
        <w:gridCol w:w="1401"/>
      </w:tblGrid>
      <w:tr w:rsidR="00653B50" w:rsidTr="00653B50">
        <w:tc>
          <w:tcPr>
            <w:tcW w:w="534" w:type="dxa"/>
          </w:tcPr>
          <w:p w:rsidR="00FF35E2" w:rsidRDefault="00FF35E2" w:rsidP="00653B50">
            <w:r>
              <w:t>1</w:t>
            </w:r>
          </w:p>
        </w:tc>
        <w:tc>
          <w:tcPr>
            <w:tcW w:w="3402" w:type="dxa"/>
          </w:tcPr>
          <w:p w:rsidR="00FF35E2" w:rsidRDefault="006E4702" w:rsidP="00B262EB">
            <w:r>
              <w:t>П</w:t>
            </w:r>
            <w:r w:rsidR="00B262EB">
              <w:t xml:space="preserve">риказ Министерства внутренних дел </w:t>
            </w:r>
            <w:r>
              <w:t xml:space="preserve">Российской </w:t>
            </w:r>
            <w:r w:rsidR="00FF35E2">
              <w:t>Федера</w:t>
            </w:r>
            <w:r>
              <w:t xml:space="preserve">ции от </w:t>
            </w:r>
            <w:r w:rsidR="00B262EB">
              <w:t>12</w:t>
            </w:r>
            <w:r w:rsidR="00FF35E2">
              <w:t xml:space="preserve">.07.2021 № </w:t>
            </w:r>
            <w:r w:rsidR="00B262EB">
              <w:t>528</w:t>
            </w:r>
            <w:r w:rsidR="00FF35E2">
              <w:t xml:space="preserve"> « О</w:t>
            </w:r>
            <w:r w:rsidR="00B262EB">
              <w:t xml:space="preserve"> форме и сроках представления отчета о расходовании собранных  в целях организации и проведения публичного мероприятия денежных средств и (или) иного имущества»</w:t>
            </w:r>
            <w:r>
              <w:t xml:space="preserve"> </w:t>
            </w:r>
          </w:p>
        </w:tc>
        <w:tc>
          <w:tcPr>
            <w:tcW w:w="4961" w:type="dxa"/>
          </w:tcPr>
          <w:p w:rsidR="006E4702" w:rsidRDefault="00746142" w:rsidP="006E4702">
            <w:pPr>
              <w:jc w:val="both"/>
            </w:pPr>
            <w:r>
              <w:t xml:space="preserve">         </w:t>
            </w:r>
            <w:r w:rsidR="00B262EB">
              <w:t>Установлено, что отчет о расходовании собранных в целях организации и проведения публичного мероприятия денежных средств и (или) иного имущества подается в орган местного самоуправления, с которым согласовывалось место и время проведения публичного мероприятия, в срок не позднее 45 дней со дня его проведения.</w:t>
            </w:r>
          </w:p>
          <w:p w:rsidR="000A34F6" w:rsidRDefault="00B262EB" w:rsidP="00746142">
            <w:pPr>
              <w:tabs>
                <w:tab w:val="left" w:pos="369"/>
              </w:tabs>
              <w:jc w:val="both"/>
            </w:pPr>
            <w:r>
              <w:t xml:space="preserve"> </w:t>
            </w:r>
            <w:r w:rsidR="00746142">
              <w:t xml:space="preserve">        </w:t>
            </w:r>
            <w:r>
              <w:t>В отчете отражаются, в том числе, общая сумма собранных организатором публичных мероприятия денежных средств, общая сумма израсходованных, неизрасходованных денежных средств, общая сумма перечислений юридическим лицам, индивидуальным предпринимателям и некоммерческим организациям.</w:t>
            </w:r>
          </w:p>
        </w:tc>
        <w:tc>
          <w:tcPr>
            <w:tcW w:w="1401" w:type="dxa"/>
          </w:tcPr>
          <w:p w:rsidR="00FF35E2" w:rsidRDefault="000A34F6" w:rsidP="00B262E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6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  <w:tr w:rsidR="00B262EB" w:rsidTr="00653B50">
        <w:tc>
          <w:tcPr>
            <w:tcW w:w="534" w:type="dxa"/>
          </w:tcPr>
          <w:p w:rsidR="00B262EB" w:rsidRDefault="00B262EB" w:rsidP="00653B50">
            <w:r>
              <w:t>2</w:t>
            </w:r>
          </w:p>
        </w:tc>
        <w:tc>
          <w:tcPr>
            <w:tcW w:w="3402" w:type="dxa"/>
          </w:tcPr>
          <w:p w:rsidR="00B262EB" w:rsidRDefault="00B262EB" w:rsidP="00B262EB">
            <w:r>
              <w:t>Областной закон от 29072021 № 502-ЗС «О некоторых вопросах, связанных с оформлением в упрощенном порядке прав граждан на гаражи и расположенные под ними земельные участки»</w:t>
            </w:r>
          </w:p>
        </w:tc>
        <w:tc>
          <w:tcPr>
            <w:tcW w:w="4961" w:type="dxa"/>
          </w:tcPr>
          <w:p w:rsidR="00B262EB" w:rsidRDefault="00B262EB" w:rsidP="006E4702">
            <w:pPr>
              <w:jc w:val="both"/>
            </w:pPr>
            <w:r>
              <w:t xml:space="preserve">        Законом  регулируются </w:t>
            </w:r>
            <w:r w:rsidR="00746142">
              <w:t>отношения, связанные с оформлением в упрощенном порядке прав граждан на гаражи и расположенные под ними земельные участки («гаражная амнистия»).</w:t>
            </w:r>
          </w:p>
          <w:p w:rsidR="00746142" w:rsidRDefault="00746142" w:rsidP="00746142">
            <w:pPr>
              <w:tabs>
                <w:tab w:val="left" w:pos="317"/>
              </w:tabs>
              <w:jc w:val="both"/>
            </w:pPr>
            <w:r>
              <w:t xml:space="preserve">       Законом, в том числе, установлен комплекс мероприятий, который органы местного самоуправления поселений, городских округов Ростовской области вправе осуществлять для выявления лиц, использующих расположенные  в границах соответствующих муниципальных образований гаражи, права на которые не зарегистрированы в Едином государственном реестре недвижимости.</w:t>
            </w:r>
          </w:p>
        </w:tc>
        <w:tc>
          <w:tcPr>
            <w:tcW w:w="1401" w:type="dxa"/>
          </w:tcPr>
          <w:p w:rsidR="00B262EB" w:rsidRDefault="00B262EB" w:rsidP="006E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B262EB" w:rsidRDefault="00B262EB" w:rsidP="00B2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силу</w:t>
            </w:r>
          </w:p>
        </w:tc>
      </w:tr>
      <w:tr w:rsidR="00746142" w:rsidTr="00653B50">
        <w:tc>
          <w:tcPr>
            <w:tcW w:w="534" w:type="dxa"/>
          </w:tcPr>
          <w:p w:rsidR="00746142" w:rsidRDefault="00746142" w:rsidP="00653B50">
            <w:r>
              <w:t>3</w:t>
            </w:r>
          </w:p>
        </w:tc>
        <w:tc>
          <w:tcPr>
            <w:tcW w:w="3402" w:type="dxa"/>
          </w:tcPr>
          <w:p w:rsidR="00746142" w:rsidRDefault="00746142" w:rsidP="00746142">
            <w:r>
              <w:t>Областной закон от 29072021 № 504-ЗС «О внесении изменений в 1 статью Областного закона «О наделении органов местного самоуправления государственными полномочиями  Ростовской области по предоставлению мер социальной поддержки отдельным категориям граждан»»</w:t>
            </w:r>
          </w:p>
        </w:tc>
        <w:tc>
          <w:tcPr>
            <w:tcW w:w="4961" w:type="dxa"/>
          </w:tcPr>
          <w:p w:rsidR="00746142" w:rsidRDefault="00746142" w:rsidP="008F05E6">
            <w:pPr>
              <w:tabs>
                <w:tab w:val="left" w:pos="384"/>
              </w:tabs>
              <w:jc w:val="both"/>
            </w:pPr>
            <w:r>
              <w:t xml:space="preserve">       Из  числа полномочий по предоставлению значению и выплате  мер социальной поддержки, переданных исполнительно-распорядительным органам муниципальных районов и городских округов в Ростовской области, исключены полномочия по н</w:t>
            </w:r>
            <w:r w:rsidR="008F05E6">
              <w:t>азначению и выплате единовременного пособия женщинам, вставшим на учет в медицинских организациях в ранние сроки беременности.</w:t>
            </w:r>
          </w:p>
        </w:tc>
        <w:tc>
          <w:tcPr>
            <w:tcW w:w="1401" w:type="dxa"/>
          </w:tcPr>
          <w:p w:rsidR="00746142" w:rsidRDefault="008F05E6" w:rsidP="008F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29.07.2021 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</w:tbl>
    <w:p w:rsidR="0017384D" w:rsidRPr="00653B50" w:rsidRDefault="0017384D" w:rsidP="006E47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384D" w:rsidRPr="00653B50" w:rsidSect="00FF35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A34F6"/>
    <w:rsid w:val="0017384D"/>
    <w:rsid w:val="00653B50"/>
    <w:rsid w:val="006E4702"/>
    <w:rsid w:val="00702DEE"/>
    <w:rsid w:val="00746142"/>
    <w:rsid w:val="008F05E6"/>
    <w:rsid w:val="00B262EB"/>
    <w:rsid w:val="00CC2BDC"/>
    <w:rsid w:val="00E65D9A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Bitalik</cp:lastModifiedBy>
  <cp:revision>7</cp:revision>
  <dcterms:created xsi:type="dcterms:W3CDTF">2021-07-07T11:14:00Z</dcterms:created>
  <dcterms:modified xsi:type="dcterms:W3CDTF">2021-08-09T07:15:00Z</dcterms:modified>
</cp:coreProperties>
</file>